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72"/>
        <w:gridCol w:w="4857"/>
      </w:tblGrid>
      <w:tr w:rsidR="007115C1" w:rsidTr="00E70501">
        <w:tc>
          <w:tcPr>
            <w:tcW w:w="4772" w:type="dxa"/>
          </w:tcPr>
          <w:p w:rsidR="007115C1" w:rsidRDefault="007115C1" w:rsidP="00265A44">
            <w:pPr>
              <w:ind w:firstLine="0"/>
            </w:pPr>
          </w:p>
        </w:tc>
        <w:tc>
          <w:tcPr>
            <w:tcW w:w="4857" w:type="dxa"/>
          </w:tcPr>
          <w:p w:rsidR="007115C1" w:rsidRDefault="007115C1" w:rsidP="007115C1">
            <w:pPr>
              <w:ind w:firstLine="0"/>
            </w:pPr>
            <w:r>
              <w:t>До Павлоградського міськрайонного суду Дніпропетровської області</w:t>
            </w:r>
          </w:p>
          <w:p w:rsidR="007115C1" w:rsidRDefault="007115C1" w:rsidP="007115C1">
            <w:pPr>
              <w:ind w:firstLine="0"/>
            </w:pPr>
            <w:r>
              <w:t>51400, Дніпропетровська обл., м. Павлоград, вул. Дніпровська, 135.</w:t>
            </w:r>
          </w:p>
          <w:p w:rsidR="007115C1" w:rsidRDefault="007115C1" w:rsidP="007115C1">
            <w:pPr>
              <w:ind w:firstLine="0"/>
            </w:pPr>
            <w:r>
              <w:t>Веб-сайт: https://pvm.dp.court.gov.ua</w:t>
            </w:r>
          </w:p>
          <w:p w:rsidR="007115C1" w:rsidRDefault="007115C1" w:rsidP="007115C1">
            <w:pPr>
              <w:ind w:firstLine="0"/>
            </w:pPr>
            <w:r>
              <w:t>E-mail: inbox@pvm.dp.court.gov.ua</w:t>
            </w:r>
          </w:p>
          <w:p w:rsidR="007115C1" w:rsidRDefault="007115C1" w:rsidP="007115C1">
            <w:pPr>
              <w:ind w:firstLine="0"/>
            </w:pPr>
            <w:r>
              <w:t>Телефони: 095-329-85-42</w:t>
            </w:r>
          </w:p>
        </w:tc>
      </w:tr>
      <w:tr w:rsidR="007115C1" w:rsidTr="00E70501">
        <w:tc>
          <w:tcPr>
            <w:tcW w:w="4772" w:type="dxa"/>
          </w:tcPr>
          <w:p w:rsidR="007115C1" w:rsidRDefault="007115C1" w:rsidP="007115C1">
            <w:pPr>
              <w:ind w:firstLine="0"/>
              <w:jc w:val="right"/>
              <w:rPr>
                <w:b/>
                <w:bCs/>
                <w:szCs w:val="28"/>
              </w:rPr>
            </w:pPr>
          </w:p>
          <w:p w:rsidR="007115C1" w:rsidRDefault="007115C1" w:rsidP="007115C1">
            <w:pPr>
              <w:ind w:firstLine="0"/>
              <w:jc w:val="right"/>
            </w:pPr>
            <w:r w:rsidRPr="00042161">
              <w:rPr>
                <w:b/>
                <w:bCs/>
                <w:szCs w:val="28"/>
              </w:rPr>
              <w:t>Позивач:</w:t>
            </w:r>
          </w:p>
        </w:tc>
        <w:tc>
          <w:tcPr>
            <w:tcW w:w="4857" w:type="dxa"/>
          </w:tcPr>
          <w:p w:rsidR="007115C1" w:rsidRDefault="007115C1" w:rsidP="007115C1">
            <w:pPr>
              <w:ind w:firstLine="0"/>
            </w:pPr>
          </w:p>
          <w:p w:rsidR="006D0E2C" w:rsidRPr="00A762FF" w:rsidRDefault="006D0E2C" w:rsidP="006D0E2C">
            <w:pPr>
              <w:pStyle w:val="a4"/>
            </w:pPr>
            <w:r w:rsidRPr="00A762FF">
              <w:rPr>
                <w:b/>
                <w:sz w:val="28"/>
                <w:szCs w:val="28"/>
              </w:rPr>
              <w:t>ОСОБА 1,</w:t>
            </w:r>
          </w:p>
          <w:p w:rsidR="006D0E2C" w:rsidRPr="00A762FF" w:rsidRDefault="006D0E2C" w:rsidP="006D0E2C">
            <w:pPr>
              <w:pStyle w:val="a4"/>
            </w:pPr>
            <w:r w:rsidRPr="00A762FF">
              <w:rPr>
                <w:sz w:val="28"/>
                <w:szCs w:val="28"/>
              </w:rPr>
              <w:t>р.н.;</w:t>
            </w:r>
          </w:p>
          <w:p w:rsidR="006D0E2C" w:rsidRPr="00A762FF" w:rsidRDefault="006D0E2C" w:rsidP="006D0E2C">
            <w:pPr>
              <w:pStyle w:val="a4"/>
            </w:pPr>
            <w:r w:rsidRPr="00A762FF">
              <w:rPr>
                <w:b/>
                <w:sz w:val="28"/>
                <w:szCs w:val="28"/>
              </w:rPr>
              <w:t>Адреса:</w:t>
            </w:r>
            <w:r w:rsidRPr="00A762FF">
              <w:rPr>
                <w:sz w:val="28"/>
                <w:szCs w:val="28"/>
              </w:rPr>
              <w:t xml:space="preserve"> 51473, Дніпропетровська обл., Павлоградський район, с. Межиріч;</w:t>
            </w:r>
          </w:p>
          <w:p w:rsidR="006D0E2C" w:rsidRPr="00A762FF" w:rsidRDefault="006D0E2C" w:rsidP="006D0E2C">
            <w:pPr>
              <w:pStyle w:val="a4"/>
            </w:pPr>
            <w:r w:rsidRPr="00A762FF">
              <w:rPr>
                <w:sz w:val="28"/>
                <w:szCs w:val="28"/>
              </w:rPr>
              <w:t>ІПН: 0000000000;</w:t>
            </w:r>
          </w:p>
          <w:p w:rsidR="006D0E2C" w:rsidRPr="00A762FF" w:rsidRDefault="006D0E2C" w:rsidP="006D0E2C">
            <w:pPr>
              <w:pStyle w:val="a4"/>
            </w:pPr>
            <w:r w:rsidRPr="00A762FF">
              <w:rPr>
                <w:sz w:val="28"/>
                <w:szCs w:val="28"/>
              </w:rPr>
              <w:t>Серія та номер паспорта: 00000000;</w:t>
            </w:r>
          </w:p>
          <w:p w:rsidR="006D0E2C" w:rsidRPr="00A762FF" w:rsidRDefault="006D0E2C" w:rsidP="006D0E2C">
            <w:pPr>
              <w:pStyle w:val="a4"/>
            </w:pPr>
            <w:r w:rsidRPr="00A762FF">
              <w:rPr>
                <w:b/>
                <w:sz w:val="28"/>
                <w:szCs w:val="28"/>
              </w:rPr>
              <w:t>Електронна пошта:</w:t>
            </w:r>
            <w:r w:rsidRPr="00A762FF">
              <w:rPr>
                <w:sz w:val="28"/>
                <w:szCs w:val="28"/>
              </w:rPr>
              <w:t xml:space="preserve"> відсутня;</w:t>
            </w:r>
          </w:p>
          <w:p w:rsidR="006D0E2C" w:rsidRPr="00A762FF" w:rsidRDefault="006D0E2C" w:rsidP="006D0E2C">
            <w:pPr>
              <w:pStyle w:val="a4"/>
            </w:pPr>
            <w:r w:rsidRPr="00A762FF">
              <w:rPr>
                <w:sz w:val="28"/>
                <w:szCs w:val="28"/>
              </w:rPr>
              <w:t>Офіційна електронна адреса: відсутня;</w:t>
            </w:r>
          </w:p>
          <w:p w:rsidR="007115C1" w:rsidRDefault="006D0E2C" w:rsidP="006D0E2C">
            <w:pPr>
              <w:pStyle w:val="a4"/>
            </w:pPr>
            <w:r w:rsidRPr="00A762FF">
              <w:rPr>
                <w:sz w:val="28"/>
                <w:szCs w:val="28"/>
              </w:rPr>
              <w:t>Тел. 000000000</w:t>
            </w:r>
            <w:r w:rsidRPr="00A762FF">
              <w:rPr>
                <w:color w:val="000000"/>
                <w:sz w:val="28"/>
                <w:szCs w:val="28"/>
              </w:rPr>
              <w:t>.</w:t>
            </w:r>
            <w:r w:rsidRPr="00A762FF">
              <w:rPr>
                <w:sz w:val="28"/>
                <w:szCs w:val="28"/>
              </w:rPr>
              <w:t xml:space="preserve"> </w:t>
            </w:r>
          </w:p>
        </w:tc>
      </w:tr>
      <w:tr w:rsidR="007115C1" w:rsidTr="00E70501">
        <w:tc>
          <w:tcPr>
            <w:tcW w:w="4772" w:type="dxa"/>
          </w:tcPr>
          <w:p w:rsidR="007115C1" w:rsidRDefault="007115C1" w:rsidP="007115C1">
            <w:pPr>
              <w:ind w:firstLine="0"/>
              <w:jc w:val="right"/>
              <w:rPr>
                <w:b/>
              </w:rPr>
            </w:pPr>
          </w:p>
          <w:p w:rsidR="007115C1" w:rsidRPr="007115C1" w:rsidRDefault="007115C1" w:rsidP="007115C1">
            <w:pPr>
              <w:ind w:firstLine="0"/>
              <w:jc w:val="right"/>
              <w:rPr>
                <w:b/>
              </w:rPr>
            </w:pPr>
            <w:r w:rsidRPr="007115C1">
              <w:rPr>
                <w:b/>
              </w:rPr>
              <w:t>Відповідач:</w:t>
            </w:r>
          </w:p>
        </w:tc>
        <w:tc>
          <w:tcPr>
            <w:tcW w:w="4857" w:type="dxa"/>
          </w:tcPr>
          <w:p w:rsidR="007115C1" w:rsidRDefault="007115C1" w:rsidP="007115C1">
            <w:pPr>
              <w:ind w:firstLine="0"/>
            </w:pPr>
          </w:p>
          <w:p w:rsidR="006D0E2C" w:rsidRDefault="006D0E2C" w:rsidP="006D0E2C">
            <w:pPr>
              <w:pStyle w:val="a4"/>
            </w:pPr>
            <w:r>
              <w:rPr>
                <w:b/>
                <w:sz w:val="28"/>
                <w:szCs w:val="28"/>
              </w:rPr>
              <w:t>О</w:t>
            </w:r>
            <w:r w:rsidRPr="00A762FF">
              <w:rPr>
                <w:b/>
                <w:sz w:val="28"/>
                <w:szCs w:val="28"/>
              </w:rPr>
              <w:t>С</w:t>
            </w:r>
            <w:r>
              <w:rPr>
                <w:b/>
                <w:sz w:val="28"/>
                <w:szCs w:val="28"/>
              </w:rPr>
              <w:t xml:space="preserve">ОБА </w:t>
            </w:r>
            <w:r w:rsidRPr="00A762FF">
              <w:rPr>
                <w:b/>
                <w:sz w:val="28"/>
                <w:szCs w:val="28"/>
              </w:rPr>
              <w:t>2</w:t>
            </w:r>
            <w:r>
              <w:rPr>
                <w:b/>
                <w:sz w:val="28"/>
                <w:szCs w:val="28"/>
              </w:rPr>
              <w:t>,</w:t>
            </w:r>
          </w:p>
          <w:p w:rsidR="006D0E2C" w:rsidRDefault="006D0E2C" w:rsidP="006D0E2C">
            <w:pPr>
              <w:pStyle w:val="a4"/>
            </w:pPr>
            <w:r>
              <w:rPr>
                <w:sz w:val="28"/>
                <w:szCs w:val="28"/>
              </w:rPr>
              <w:t>р.н.;</w:t>
            </w:r>
          </w:p>
          <w:p w:rsidR="006D0E2C" w:rsidRDefault="006D0E2C" w:rsidP="006D0E2C">
            <w:pPr>
              <w:pStyle w:val="a4"/>
            </w:pPr>
            <w:r>
              <w:rPr>
                <w:b/>
                <w:sz w:val="28"/>
                <w:szCs w:val="28"/>
              </w:rPr>
              <w:t>Адреса:</w:t>
            </w:r>
            <w:r>
              <w:rPr>
                <w:sz w:val="28"/>
                <w:szCs w:val="28"/>
              </w:rPr>
              <w:t xml:space="preserve"> 51473, Дніпропетровська обл., Павлоградський район, с. Межиріч;</w:t>
            </w:r>
          </w:p>
          <w:p w:rsidR="006D0E2C" w:rsidRDefault="006D0E2C" w:rsidP="006D0E2C">
            <w:pPr>
              <w:pStyle w:val="a4"/>
            </w:pPr>
            <w:r>
              <w:rPr>
                <w:sz w:val="28"/>
                <w:szCs w:val="28"/>
              </w:rPr>
              <w:t>ІПН: 0000000000;</w:t>
            </w:r>
          </w:p>
          <w:p w:rsidR="006D0E2C" w:rsidRDefault="006D0E2C" w:rsidP="006D0E2C">
            <w:pPr>
              <w:pStyle w:val="a4"/>
            </w:pPr>
            <w:r>
              <w:rPr>
                <w:sz w:val="28"/>
                <w:szCs w:val="28"/>
              </w:rPr>
              <w:t>Серія та номер паспорта: 00000000;</w:t>
            </w:r>
          </w:p>
          <w:p w:rsidR="006D0E2C" w:rsidRDefault="006D0E2C" w:rsidP="006D0E2C">
            <w:pPr>
              <w:pStyle w:val="a4"/>
            </w:pPr>
            <w:r>
              <w:rPr>
                <w:b/>
                <w:sz w:val="28"/>
                <w:szCs w:val="28"/>
              </w:rPr>
              <w:t>Електронна пошта:</w:t>
            </w:r>
            <w:r>
              <w:rPr>
                <w:sz w:val="28"/>
                <w:szCs w:val="28"/>
              </w:rPr>
              <w:t xml:space="preserve"> відсутня;</w:t>
            </w:r>
          </w:p>
          <w:p w:rsidR="006D0E2C" w:rsidRDefault="006D0E2C" w:rsidP="006D0E2C">
            <w:pPr>
              <w:pStyle w:val="a4"/>
            </w:pPr>
            <w:r>
              <w:rPr>
                <w:sz w:val="28"/>
                <w:szCs w:val="28"/>
              </w:rPr>
              <w:t>Офіційна електронна адреса: відсутня;</w:t>
            </w:r>
          </w:p>
          <w:p w:rsidR="007115C1" w:rsidRPr="006D0E2C" w:rsidRDefault="006D0E2C" w:rsidP="005E0315">
            <w:pPr>
              <w:ind w:firstLine="0"/>
              <w:rPr>
                <w:szCs w:val="28"/>
              </w:rPr>
            </w:pPr>
            <w:r>
              <w:rPr>
                <w:szCs w:val="28"/>
              </w:rPr>
              <w:t>Тел. 000000000</w:t>
            </w:r>
            <w:r>
              <w:rPr>
                <w:color w:val="000000"/>
                <w:szCs w:val="28"/>
              </w:rPr>
              <w:t>.</w:t>
            </w:r>
            <w:r>
              <w:rPr>
                <w:szCs w:val="28"/>
              </w:rPr>
              <w:t xml:space="preserve"> </w:t>
            </w:r>
          </w:p>
        </w:tc>
      </w:tr>
    </w:tbl>
    <w:p w:rsidR="007115C1" w:rsidRDefault="007115C1" w:rsidP="00265A44"/>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95"/>
        <w:gridCol w:w="4834"/>
      </w:tblGrid>
      <w:tr w:rsidR="0009273A" w:rsidTr="00252F3C">
        <w:tc>
          <w:tcPr>
            <w:tcW w:w="4927" w:type="dxa"/>
          </w:tcPr>
          <w:p w:rsidR="0009273A" w:rsidRDefault="0009273A" w:rsidP="00265A44">
            <w:pPr>
              <w:ind w:firstLine="0"/>
            </w:pPr>
          </w:p>
        </w:tc>
        <w:tc>
          <w:tcPr>
            <w:tcW w:w="4928" w:type="dxa"/>
          </w:tcPr>
          <w:p w:rsidR="0009273A" w:rsidRPr="00CD0F4C" w:rsidRDefault="0009273A" w:rsidP="00265A44">
            <w:pPr>
              <w:ind w:firstLine="0"/>
              <w:rPr>
                <w:b/>
              </w:rPr>
            </w:pPr>
            <w:r w:rsidRPr="00CD0F4C">
              <w:rPr>
                <w:b/>
              </w:rPr>
              <w:t>Ціна позову:</w:t>
            </w:r>
            <w:r w:rsidR="00252F3C">
              <w:rPr>
                <w:szCs w:val="28"/>
              </w:rPr>
              <w:t xml:space="preserve"> </w:t>
            </w:r>
            <w:r w:rsidR="00252F3C" w:rsidRPr="00252F3C">
              <w:rPr>
                <w:i/>
                <w:szCs w:val="28"/>
              </w:rPr>
              <w:t>позов не майнового характеру, не підлягає грошовій оцінці</w:t>
            </w:r>
          </w:p>
        </w:tc>
      </w:tr>
    </w:tbl>
    <w:p w:rsidR="008B490A" w:rsidRDefault="008B490A" w:rsidP="00CD0F4C">
      <w:pPr>
        <w:jc w:val="center"/>
        <w:rPr>
          <w:b/>
          <w:sz w:val="32"/>
        </w:rPr>
      </w:pPr>
    </w:p>
    <w:p w:rsidR="00221CB5" w:rsidRDefault="00221CB5" w:rsidP="00CD0F4C">
      <w:pPr>
        <w:jc w:val="center"/>
        <w:rPr>
          <w:b/>
          <w:sz w:val="32"/>
        </w:rPr>
      </w:pPr>
    </w:p>
    <w:p w:rsidR="006D0E2C" w:rsidRDefault="006D0E2C" w:rsidP="00CD0F4C">
      <w:pPr>
        <w:jc w:val="center"/>
        <w:rPr>
          <w:b/>
          <w:sz w:val="32"/>
        </w:rPr>
      </w:pPr>
    </w:p>
    <w:p w:rsidR="00AB7D56" w:rsidRPr="00CD0F4C" w:rsidRDefault="00CD0F4C" w:rsidP="00AB7D56">
      <w:pPr>
        <w:jc w:val="center"/>
        <w:rPr>
          <w:b/>
          <w:sz w:val="32"/>
        </w:rPr>
      </w:pPr>
      <w:r w:rsidRPr="00CD0F4C">
        <w:rPr>
          <w:b/>
          <w:sz w:val="32"/>
        </w:rPr>
        <w:t>Позовна заява</w:t>
      </w:r>
    </w:p>
    <w:p w:rsidR="00CD0F4C" w:rsidRDefault="003242B1" w:rsidP="00CD0F4C">
      <w:pPr>
        <w:jc w:val="center"/>
        <w:rPr>
          <w:i/>
        </w:rPr>
      </w:pPr>
      <w:r w:rsidRPr="003242B1">
        <w:rPr>
          <w:i/>
        </w:rPr>
        <w:t>про звільнення самовільно зайнятої земельної ділянки</w:t>
      </w:r>
    </w:p>
    <w:p w:rsidR="000A2CD2" w:rsidRPr="00CD0F4C" w:rsidRDefault="000A2CD2" w:rsidP="00CD0F4C">
      <w:pPr>
        <w:jc w:val="center"/>
        <w:rPr>
          <w:i/>
        </w:rPr>
      </w:pPr>
    </w:p>
    <w:p w:rsidR="00E70501" w:rsidRPr="00E70501" w:rsidRDefault="00E70501" w:rsidP="00265A44">
      <w:pPr>
        <w:rPr>
          <w:b/>
        </w:rPr>
      </w:pPr>
      <w:r w:rsidRPr="00E70501">
        <w:rPr>
          <w:b/>
        </w:rPr>
        <w:t>Обставини справи.</w:t>
      </w:r>
    </w:p>
    <w:p w:rsidR="00EC0099" w:rsidRDefault="00176AF9" w:rsidP="00265A44">
      <w:r>
        <w:t xml:space="preserve">Я, </w:t>
      </w:r>
      <w:r w:rsidR="006D0E2C" w:rsidRPr="00A762FF">
        <w:rPr>
          <w:b/>
          <w:szCs w:val="28"/>
        </w:rPr>
        <w:t>ОСОБА 1</w:t>
      </w:r>
      <w:r>
        <w:t xml:space="preserve">, року народження, </w:t>
      </w:r>
      <w:r w:rsidR="007A6A81">
        <w:t>є власником земельної ділянки</w:t>
      </w:r>
      <w:r w:rsidR="000A2CD2">
        <w:t xml:space="preserve"> розташованої за адресою: Дніпропетровська область, Павлоградський район, с.</w:t>
      </w:r>
      <w:r w:rsidR="001F565C">
        <w:t xml:space="preserve"> Межиріч</w:t>
      </w:r>
      <w:r w:rsidR="00E70501">
        <w:t>, пров., площею 0,</w:t>
      </w:r>
      <w:r w:rsidR="000A2CD2">
        <w:t>00 га., цільове призначення</w:t>
      </w:r>
      <w:r>
        <w:t xml:space="preserve"> </w:t>
      </w:r>
      <w:r w:rsidR="000A2CD2">
        <w:t xml:space="preserve">– </w:t>
      </w:r>
      <w:r w:rsidR="00E32508" w:rsidRPr="00E32508">
        <w:t>для ведення товарного сільськогосподарського виробництва</w:t>
      </w:r>
      <w:r w:rsidR="000A2CD2">
        <w:t xml:space="preserve">, кадастровий номер земельної ділянки: </w:t>
      </w:r>
      <w:r w:rsidR="006D0E2C">
        <w:rPr>
          <w:b/>
        </w:rPr>
        <w:t>0000000000:00:000:0000</w:t>
      </w:r>
      <w:r w:rsidR="000A2CD2">
        <w:t>.</w:t>
      </w:r>
      <w:r w:rsidR="0054277D">
        <w:t xml:space="preserve"> </w:t>
      </w:r>
    </w:p>
    <w:p w:rsidR="00391819" w:rsidRDefault="00391819" w:rsidP="00265A44">
      <w:r w:rsidRPr="00391819">
        <w:t>У зв`язку з тим, що фактично межі земельних ділянок в натур</w:t>
      </w:r>
      <w:r>
        <w:t>і не змінено, але юридично в Дер</w:t>
      </w:r>
      <w:r w:rsidRPr="00391819">
        <w:t xml:space="preserve">жгеокадастрі зміни внесені та існує перетин земельних </w:t>
      </w:r>
      <w:r>
        <w:lastRenderedPageBreak/>
        <w:t>ділянок</w:t>
      </w:r>
      <w:r w:rsidRPr="00391819">
        <w:t xml:space="preserve"> </w:t>
      </w:r>
      <w:r>
        <w:t>моєї</w:t>
      </w:r>
      <w:r w:rsidRPr="00391819">
        <w:t xml:space="preserve"> із ділянкою з кадастровим номером </w:t>
      </w:r>
      <w:r>
        <w:t>000000000:00:000:0000</w:t>
      </w:r>
      <w:r w:rsidRPr="00391819">
        <w:t xml:space="preserve"> </w:t>
      </w:r>
      <w:r>
        <w:t>я не можу</w:t>
      </w:r>
      <w:r w:rsidRPr="00391819">
        <w:t xml:space="preserve"> здійснити реалізацію свого права на реєстрацію права власності земельної ділянки площею 0,0915 га, у межах визначених документацією.</w:t>
      </w:r>
    </w:p>
    <w:p w:rsidR="00391819" w:rsidRDefault="00391819" w:rsidP="00265A44"/>
    <w:p w:rsidR="00391819" w:rsidRPr="00391819" w:rsidRDefault="00391819" w:rsidP="00391819">
      <w:pPr>
        <w:rPr>
          <w:lang w:val="ru-RU"/>
        </w:rPr>
      </w:pPr>
      <w:r>
        <w:t>В</w:t>
      </w:r>
      <w:r w:rsidRPr="00391819">
        <w:t xml:space="preserve">ідповідно до даних в погосподарській книзі </w:t>
      </w:r>
      <w:r>
        <w:t xml:space="preserve">сільської ради за </w:t>
      </w:r>
      <w:r w:rsidR="00BE4304">
        <w:t>мною</w:t>
      </w:r>
      <w:r w:rsidRPr="00391819">
        <w:t xml:space="preserve"> рахується земельна ділянка площею </w:t>
      </w:r>
      <w:r w:rsidRPr="00391819">
        <w:rPr>
          <w:lang w:val="ru-RU"/>
        </w:rPr>
        <w:t>0,1195 га - для ведення особистого сел</w:t>
      </w:r>
      <w:r>
        <w:rPr>
          <w:lang w:val="ru-RU"/>
        </w:rPr>
        <w:t>янського господарства за адресою</w:t>
      </w:r>
      <w:r w:rsidRPr="00391819">
        <w:rPr>
          <w:lang w:val="ru-RU"/>
        </w:rPr>
        <w:t xml:space="preserve">: </w:t>
      </w:r>
      <w:r>
        <w:rPr>
          <w:lang w:val="ru-RU"/>
        </w:rPr>
        <w:t>АДРЕСА_1</w:t>
      </w:r>
      <w:r w:rsidRPr="00391819">
        <w:rPr>
          <w:lang w:val="ru-RU"/>
        </w:rPr>
        <w:t xml:space="preserve"> та земельна ділянка площею 0,0915 га - для ведення особистого сел</w:t>
      </w:r>
      <w:r>
        <w:rPr>
          <w:lang w:val="ru-RU"/>
        </w:rPr>
        <w:t>янського господарства за адресою: АДРЕСА_1</w:t>
      </w:r>
      <w:r w:rsidRPr="00391819">
        <w:rPr>
          <w:lang w:val="ru-RU"/>
        </w:rPr>
        <w:t>, що підтверджено довідкою виданою виконкомом.</w:t>
      </w:r>
    </w:p>
    <w:p w:rsidR="00391819" w:rsidRPr="00391819" w:rsidRDefault="00391819" w:rsidP="00391819">
      <w:pPr>
        <w:rPr>
          <w:lang w:val="ru-RU"/>
        </w:rPr>
      </w:pPr>
      <w:r w:rsidRPr="00391819">
        <w:rPr>
          <w:lang w:val="ru-RU"/>
        </w:rPr>
        <w:t xml:space="preserve">Рішенням сільської ради </w:t>
      </w:r>
      <w:r>
        <w:rPr>
          <w:lang w:val="ru-RU"/>
        </w:rPr>
        <w:t>від 00 грудня 2012</w:t>
      </w:r>
      <w:r w:rsidRPr="00391819">
        <w:rPr>
          <w:lang w:val="ru-RU"/>
        </w:rPr>
        <w:t xml:space="preserve"> року «Про надання дозволу на розробку технічної докум</w:t>
      </w:r>
      <w:r w:rsidR="00BE4304">
        <w:rPr>
          <w:lang w:val="ru-RU"/>
        </w:rPr>
        <w:t>ентації із землеустрою» мені</w:t>
      </w:r>
      <w:r w:rsidRPr="00391819">
        <w:rPr>
          <w:lang w:val="ru-RU"/>
        </w:rPr>
        <w:t xml:space="preserve"> надано дозвіл на розробку технічної документації із землеустрою на земельну ділянку загальною площею 0,75 га, з них: 0,25 га-для обслуговування житлового будинку, господарських будівель та споруд; 0,50 г -для ведення особистого селянського господарства.</w:t>
      </w:r>
    </w:p>
    <w:p w:rsidR="00391819" w:rsidRPr="00391819" w:rsidRDefault="00BE4304" w:rsidP="00391819">
      <w:pPr>
        <w:rPr>
          <w:lang w:val="ru-RU"/>
        </w:rPr>
      </w:pPr>
      <w:r>
        <w:rPr>
          <w:lang w:val="ru-RU"/>
        </w:rPr>
        <w:t>00.00</w:t>
      </w:r>
      <w:r w:rsidR="00391819" w:rsidRPr="00391819">
        <w:rPr>
          <w:lang w:val="ru-RU"/>
        </w:rPr>
        <w:t xml:space="preserve">.2019 року </w:t>
      </w:r>
      <w:r>
        <w:rPr>
          <w:lang w:val="ru-RU"/>
        </w:rPr>
        <w:t>я</w:t>
      </w:r>
      <w:r w:rsidR="00391819" w:rsidRPr="00391819">
        <w:rPr>
          <w:lang w:val="ru-RU"/>
        </w:rPr>
        <w:t xml:space="preserve"> звернувся до державних кадастрових реєстраторів Головного управління Держгеокадастру з заявою про реєстрацію земельної ділянки площею 0,0915 га для ведення особистого селянського господарства на підставі розробленої технічної документації.</w:t>
      </w:r>
    </w:p>
    <w:p w:rsidR="00391819" w:rsidRPr="00391819" w:rsidRDefault="00391819" w:rsidP="00391819">
      <w:pPr>
        <w:rPr>
          <w:lang w:val="ru-RU"/>
        </w:rPr>
      </w:pPr>
      <w:r w:rsidRPr="00391819">
        <w:rPr>
          <w:lang w:val="ru-RU"/>
        </w:rPr>
        <w:t xml:space="preserve">Рішенням </w:t>
      </w:r>
      <w:r w:rsidR="00BE4304">
        <w:rPr>
          <w:lang w:val="ru-RU"/>
        </w:rPr>
        <w:t>від 00.00</w:t>
      </w:r>
      <w:r w:rsidRPr="00391819">
        <w:rPr>
          <w:lang w:val="ru-RU"/>
        </w:rPr>
        <w:t xml:space="preserve">.2019р. державним кадастровим Головного управління Держгеокадастру </w:t>
      </w:r>
      <w:r w:rsidR="00BE4304">
        <w:rPr>
          <w:lang w:val="ru-RU"/>
        </w:rPr>
        <w:t xml:space="preserve">мені </w:t>
      </w:r>
      <w:r w:rsidRPr="00391819">
        <w:rPr>
          <w:lang w:val="ru-RU"/>
        </w:rPr>
        <w:t xml:space="preserve">було відмовлено у внесенні відомостей </w:t>
      </w:r>
      <w:proofErr w:type="gramStart"/>
      <w:r w:rsidRPr="00391819">
        <w:rPr>
          <w:lang w:val="ru-RU"/>
        </w:rPr>
        <w:t>до Державного земельного кадастру</w:t>
      </w:r>
      <w:proofErr w:type="gramEnd"/>
      <w:r w:rsidRPr="00391819">
        <w:rPr>
          <w:lang w:val="ru-RU"/>
        </w:rPr>
        <w:t xml:space="preserve"> на підставі невідповідності електронного документа установленим вимогам, а са</w:t>
      </w:r>
      <w:r w:rsidR="00BE4304">
        <w:rPr>
          <w:lang w:val="ru-RU"/>
        </w:rPr>
        <w:t xml:space="preserve">ме: перетин ділянок з ділянкою 00000000000000:00:000:0000. Площа співпадає на 9.5 </w:t>
      </w:r>
      <w:r w:rsidRPr="00391819">
        <w:rPr>
          <w:lang w:val="ru-RU"/>
        </w:rPr>
        <w:t>%.</w:t>
      </w:r>
    </w:p>
    <w:p w:rsidR="00391819" w:rsidRPr="00391819" w:rsidRDefault="00BE4304" w:rsidP="00391819">
      <w:pPr>
        <w:rPr>
          <w:lang w:val="ru-RU"/>
        </w:rPr>
      </w:pPr>
      <w:r>
        <w:rPr>
          <w:lang w:val="ru-RU"/>
        </w:rPr>
        <w:t>Згідно запису від 00.00</w:t>
      </w:r>
      <w:r w:rsidR="00391819" w:rsidRPr="00391819">
        <w:rPr>
          <w:lang w:val="ru-RU"/>
        </w:rPr>
        <w:t xml:space="preserve">.2016 р. поземельної книги на земельну ділянку (кадастровий номер </w:t>
      </w:r>
      <w:r>
        <w:rPr>
          <w:lang w:val="ru-RU"/>
        </w:rPr>
        <w:t>00000000000:00:000:0000</w:t>
      </w:r>
      <w:r w:rsidR="00391819" w:rsidRPr="00391819">
        <w:rPr>
          <w:lang w:val="ru-RU"/>
        </w:rPr>
        <w:t>) влас</w:t>
      </w:r>
      <w:r>
        <w:rPr>
          <w:lang w:val="ru-RU"/>
        </w:rPr>
        <w:t>ником вказаної ділянки є ОСОБА_3</w:t>
      </w:r>
      <w:r w:rsidR="00391819" w:rsidRPr="00391819">
        <w:rPr>
          <w:lang w:val="ru-RU"/>
        </w:rPr>
        <w:t xml:space="preserve"> на підставі державного акту на право власності на земельну ділянку серії </w:t>
      </w:r>
      <w:r>
        <w:rPr>
          <w:lang w:val="ru-RU"/>
        </w:rPr>
        <w:t>АА №00000</w:t>
      </w:r>
      <w:r w:rsidR="00391819" w:rsidRPr="00391819">
        <w:rPr>
          <w:lang w:val="ru-RU"/>
        </w:rPr>
        <w:t xml:space="preserve">, що виданий на підставі рішення сесії сільської ради від </w:t>
      </w:r>
      <w:r>
        <w:rPr>
          <w:lang w:val="ru-RU"/>
        </w:rPr>
        <w:t>00 січня 2006 р</w:t>
      </w:r>
      <w:r w:rsidR="00391819" w:rsidRPr="00391819">
        <w:rPr>
          <w:lang w:val="ru-RU"/>
        </w:rPr>
        <w:t>. При цьому відпо</w:t>
      </w:r>
      <w:r>
        <w:rPr>
          <w:lang w:val="ru-RU"/>
        </w:rPr>
        <w:t>відно до вказаного запису від 00.00</w:t>
      </w:r>
      <w:r w:rsidR="00391819" w:rsidRPr="00391819">
        <w:rPr>
          <w:lang w:val="ru-RU"/>
        </w:rPr>
        <w:t xml:space="preserve">.2016 р. межі вищезазначеної земельної ділянки із </w:t>
      </w:r>
      <w:r>
        <w:rPr>
          <w:lang w:val="ru-RU"/>
        </w:rPr>
        <w:t xml:space="preserve">моєю </w:t>
      </w:r>
      <w:r w:rsidR="00391819" w:rsidRPr="00391819">
        <w:rPr>
          <w:lang w:val="ru-RU"/>
        </w:rPr>
        <w:t>земельною ділянкою не перетинаються і відповідають державному акту на право власності на земельну ділянку ОСОБА_</w:t>
      </w:r>
      <w:proofErr w:type="gramStart"/>
      <w:r w:rsidR="00391819" w:rsidRPr="00391819">
        <w:rPr>
          <w:lang w:val="ru-RU"/>
        </w:rPr>
        <w:t>3 .</w:t>
      </w:r>
      <w:proofErr w:type="gramEnd"/>
    </w:p>
    <w:p w:rsidR="00391819" w:rsidRPr="00391819" w:rsidRDefault="00BE4304" w:rsidP="00391819">
      <w:pPr>
        <w:rPr>
          <w:lang w:val="ru-RU"/>
        </w:rPr>
      </w:pPr>
      <w:r>
        <w:rPr>
          <w:lang w:val="ru-RU"/>
        </w:rPr>
        <w:t>В записі від 00.00.</w:t>
      </w:r>
      <w:r w:rsidR="00391819" w:rsidRPr="00391819">
        <w:rPr>
          <w:lang w:val="ru-RU"/>
        </w:rPr>
        <w:t xml:space="preserve">2016 р. поземельної книги на земельну ділянку (кадастровий номер </w:t>
      </w:r>
      <w:r>
        <w:rPr>
          <w:lang w:val="ru-RU"/>
        </w:rPr>
        <w:t>0000000000000:00:000:0000</w:t>
      </w:r>
      <w:r w:rsidR="00391819" w:rsidRPr="00391819">
        <w:rPr>
          <w:lang w:val="ru-RU"/>
        </w:rPr>
        <w:t>), власником даної земельної ділянки зазначена</w:t>
      </w:r>
      <w:r>
        <w:rPr>
          <w:lang w:val="ru-RU"/>
        </w:rPr>
        <w:t xml:space="preserve"> інша особа, а саме ОСОБА_2. Відповідно до запису від 00.00</w:t>
      </w:r>
      <w:r w:rsidR="00391819" w:rsidRPr="00391819">
        <w:rPr>
          <w:lang w:val="ru-RU"/>
        </w:rPr>
        <w:t xml:space="preserve">.2016 р. поземельної книги на земельну ділянку (кадастровий номер </w:t>
      </w:r>
      <w:r w:rsidR="004874C0">
        <w:rPr>
          <w:lang w:val="ru-RU"/>
        </w:rPr>
        <w:t>00000000000:00:000:0000</w:t>
      </w:r>
      <w:r w:rsidR="00391819" w:rsidRPr="00391819">
        <w:rPr>
          <w:lang w:val="ru-RU"/>
        </w:rPr>
        <w:t xml:space="preserve">) були внесені зміни в Держгеокадастр, а саме виправлення відомостей про координати поворотних точок меж земельної ділянки, що стало наслідком накладення земельної ділянки (кадастровий номер </w:t>
      </w:r>
      <w:r w:rsidR="004874C0">
        <w:rPr>
          <w:lang w:val="ru-RU"/>
        </w:rPr>
        <w:t>00000000000:00:000:0000</w:t>
      </w:r>
      <w:r w:rsidR="00391819" w:rsidRPr="00391819">
        <w:rPr>
          <w:lang w:val="ru-RU"/>
        </w:rPr>
        <w:t xml:space="preserve">) на </w:t>
      </w:r>
      <w:r w:rsidR="004874C0">
        <w:rPr>
          <w:lang w:val="ru-RU"/>
        </w:rPr>
        <w:t>мою земельну ділянку</w:t>
      </w:r>
      <w:r w:rsidR="00391819" w:rsidRPr="00391819">
        <w:rPr>
          <w:lang w:val="ru-RU"/>
        </w:rPr>
        <w:t>.</w:t>
      </w:r>
    </w:p>
    <w:p w:rsidR="00391819" w:rsidRPr="00391819" w:rsidRDefault="00391819" w:rsidP="00391819">
      <w:pPr>
        <w:rPr>
          <w:lang w:val="ru-RU"/>
        </w:rPr>
      </w:pPr>
      <w:r w:rsidRPr="00391819">
        <w:rPr>
          <w:lang w:val="ru-RU"/>
        </w:rPr>
        <w:t>Відпов</w:t>
      </w:r>
      <w:r w:rsidR="004874C0">
        <w:rPr>
          <w:lang w:val="ru-RU"/>
        </w:rPr>
        <w:t>ідно до Висновку експерта від 00.00.2021</w:t>
      </w:r>
      <w:r w:rsidRPr="00391819">
        <w:rPr>
          <w:lang w:val="ru-RU"/>
        </w:rPr>
        <w:t xml:space="preserve"> року </w:t>
      </w:r>
      <w:r w:rsidR="004874C0">
        <w:rPr>
          <w:lang w:val="ru-RU"/>
        </w:rPr>
        <w:t>м</w:t>
      </w:r>
      <w:r w:rsidRPr="00391819">
        <w:rPr>
          <w:lang w:val="ru-RU"/>
        </w:rPr>
        <w:t>іж земельними ділянками ОСОБА_1 та ОСОБА_2 згідно технічних документацій, розроблених на ім`я ОСОБА_1 та ОСОБА_2 існує накладання меж. Площа накладання становить - 0,0088 га.</w:t>
      </w:r>
    </w:p>
    <w:p w:rsidR="00391819" w:rsidRPr="00391819" w:rsidRDefault="00391819" w:rsidP="00391819">
      <w:pPr>
        <w:rPr>
          <w:lang w:val="ru-RU"/>
        </w:rPr>
      </w:pPr>
      <w:r w:rsidRPr="00391819">
        <w:rPr>
          <w:lang w:val="ru-RU"/>
        </w:rPr>
        <w:t xml:space="preserve">Згідно ч.1 ст.1 Закону України Про Державний земельний кадастр державний земельний кадастр - єдина державна геоінформаційна система відомостей про землі, розташовані в межах державного кордону України, їх цільове призначення, обмеження у їх використанні, а також дані про кількісну і </w:t>
      </w:r>
      <w:r w:rsidRPr="00391819">
        <w:rPr>
          <w:lang w:val="ru-RU"/>
        </w:rPr>
        <w:lastRenderedPageBreak/>
        <w:t>якісну характеристику земель, їх оцінку, про розподіл земель між власниками і користувачами.</w:t>
      </w:r>
    </w:p>
    <w:p w:rsidR="00391819" w:rsidRPr="00391819" w:rsidRDefault="00391819" w:rsidP="00391819">
      <w:pPr>
        <w:rPr>
          <w:lang w:val="ru-RU"/>
        </w:rPr>
      </w:pPr>
      <w:r w:rsidRPr="00391819">
        <w:rPr>
          <w:lang w:val="ru-RU"/>
        </w:rPr>
        <w:t>Відповідно до положень ст.15 Закону України Про Державний земельний кадастр до Державного земельного кадастру включаються такі відомості про земельні ділянки: кадастровий номер; місце розташування, у тому числі дані Державного адресного реєстру (за наявності); опис меж; площа; міри ліній по периметру; координати поворотних точок меж; дані про прив`язку поворотних точок меж до пунктів державної геодезичної мережі; дані про якісний стан земель та про бонітування ґрунтів; відомості про інші об`єкти Державного земельного кадастру, до яких територіально (повністю або частково) входить земельна ділянка; цільове призначення (категорія земель, вид використання земельної ділянки в межах певної категорії земель); склад угідь із зазначенням контурів будівель і споруд, їх назв; відомості про обмеження у використанні земельних ділянок; відомості про частину земельної ділянки, на яку поширюється дія сервітуту, договору суборенди земельної ділянки; нормативна грошова оцінка; інформація про документацію із землеустрою та оцінки земель щодо земельної ділянки та інші документи, на підставі яких встановлено відомості про земельну ділянку. Відомості про земельну ділянку містять інформацію про її власників (користувачів), зазначену в частині другій статті 30 цього Закону, зареєстровані речові права відповідно до даних Державного реєстру речових прав на нерухоме майно.</w:t>
      </w:r>
    </w:p>
    <w:p w:rsidR="00391819" w:rsidRPr="00391819" w:rsidRDefault="00391819" w:rsidP="00391819">
      <w:pPr>
        <w:rPr>
          <w:lang w:val="ru-RU"/>
        </w:rPr>
      </w:pPr>
      <w:r w:rsidRPr="00391819">
        <w:rPr>
          <w:lang w:val="ru-RU"/>
        </w:rPr>
        <w:t>Згідно ч.2 ст.21 Закону України Про Державний земельний кадастр відомості про цільове призначення земельних ділянок вносяться до Державного земельного кадастру: а) щодо категорії земель: на підставі відповідної документації із землеустрою, яка розробляється при формуванні земельних ділянок, - щодо земельних ділянок, які формуються; на підставі проекту землеустрою щодо відведення земельної ділянки, яким передбачена зміна її цільового призначення; на підставі технічної документації із землеустрою щодо інвентаризації земель.</w:t>
      </w:r>
    </w:p>
    <w:p w:rsidR="00391819" w:rsidRPr="00391819" w:rsidRDefault="00391819" w:rsidP="00391819">
      <w:pPr>
        <w:rPr>
          <w:lang w:val="ru-RU"/>
        </w:rPr>
      </w:pPr>
      <w:r w:rsidRPr="00391819">
        <w:rPr>
          <w:lang w:val="ru-RU"/>
        </w:rPr>
        <w:t>Відповідно до пункту 121 Порядку ведення Державного земельного кадастру, затвердженого </w:t>
      </w:r>
      <w:hyperlink r:id="rId5" w:tgtFrame="_blank" w:tooltip="Про затвердження Порядку ведення Державного земельного кадастру; нормативно-правовий акт № 1051 від 17.10.2012" w:history="1">
        <w:r w:rsidRPr="00391819">
          <w:rPr>
            <w:rStyle w:val="a8"/>
            <w:lang w:val="ru-RU"/>
          </w:rPr>
          <w:t>постановою Кабінету Міністрів України від 17 жовтня 2012 р. № 1051</w:t>
        </w:r>
      </w:hyperlink>
      <w:r w:rsidRPr="00391819">
        <w:rPr>
          <w:lang w:val="ru-RU"/>
        </w:rPr>
        <w:t> для внесення до відомостей про земельну ділянку змін щодо цільового призначення земельної ділянки, складу угідь, нормативної грошової оцінки, а також до відомостей про межі земельної ділянки (у разі їх встановлення (відновлення) за фактичним використанням земельної ділянки) Державному кадастровому реєстраторові подаються: 1) заява за формою згідно з додатком 12 ; 2) оригінал документації із землеустрою або оцінки земель, яка є підставою для внесення таких змін (крім випадків зміни виду використання земельної ділянки в межах земель певної категорії); 3) електронний документ (крім випадків внесення відомостей про зміну виду використання).</w:t>
      </w:r>
    </w:p>
    <w:p w:rsidR="00391819" w:rsidRPr="00391819" w:rsidRDefault="00391819" w:rsidP="00391819">
      <w:pPr>
        <w:rPr>
          <w:lang w:val="ru-RU"/>
        </w:rPr>
      </w:pPr>
      <w:r w:rsidRPr="00391819">
        <w:rPr>
          <w:lang w:val="ru-RU"/>
        </w:rPr>
        <w:t>Згідно </w:t>
      </w:r>
      <w:hyperlink r:id="rId6" w:anchor="9" w:tgtFrame="_blank" w:tooltip="Земельний кодекс України; нормативно-правовий акт № 2768-III від 25.10.2001" w:history="1">
        <w:r w:rsidRPr="00391819">
          <w:rPr>
            <w:rStyle w:val="a8"/>
            <w:lang w:val="ru-RU"/>
          </w:rPr>
          <w:t>ст.2 ЗК України</w:t>
        </w:r>
      </w:hyperlink>
      <w:r w:rsidRPr="00391819">
        <w:rPr>
          <w:lang w:val="ru-RU"/>
        </w:rPr>
        <w:t> земельні відносини - це суспільні відносини щодо володіння, користування і розпорядження землею.</w:t>
      </w:r>
    </w:p>
    <w:p w:rsidR="00391819" w:rsidRPr="00391819" w:rsidRDefault="00391819" w:rsidP="00391819">
      <w:pPr>
        <w:rPr>
          <w:lang w:val="ru-RU"/>
        </w:rPr>
      </w:pPr>
      <w:r w:rsidRPr="00391819">
        <w:rPr>
          <w:lang w:val="ru-RU"/>
        </w:rPr>
        <w:t>Відповідно до ч.ч.1, 3, 4 </w:t>
      </w:r>
      <w:hyperlink r:id="rId7" w:anchor="589601" w:tgtFrame="_blank" w:tooltip="Земельний кодекс України; нормативно-правовий акт № 2768-III від 25.10.2001" w:history="1">
        <w:r w:rsidRPr="00391819">
          <w:rPr>
            <w:rStyle w:val="a8"/>
            <w:lang w:val="ru-RU"/>
          </w:rPr>
          <w:t>ст.79-1 ЗК України</w:t>
        </w:r>
      </w:hyperlink>
      <w:r w:rsidRPr="00391819">
        <w:rPr>
          <w:lang w:val="ru-RU"/>
        </w:rPr>
        <w:t xml:space="preserve"> формування земельної ділянки полягає у визначені земельної ділянки як об`єкта цивільних прав, передбачає визначення її площі, меж та внесення інформації про неї до Державного земельного кадастру. Сформовані земельні ділянки підлягають реєстрації в </w:t>
      </w:r>
      <w:r w:rsidRPr="00391819">
        <w:rPr>
          <w:lang w:val="ru-RU"/>
        </w:rPr>
        <w:lastRenderedPageBreak/>
        <w:t>Державному земельному кадастрі. Земельна ділянка вважається сформованою з моменту присвоєння їй кадастрового номеру.</w:t>
      </w:r>
    </w:p>
    <w:p w:rsidR="00391819" w:rsidRPr="00391819" w:rsidRDefault="00391819" w:rsidP="00391819">
      <w:pPr>
        <w:rPr>
          <w:lang w:val="ru-RU"/>
        </w:rPr>
      </w:pPr>
      <w:r w:rsidRPr="00391819">
        <w:rPr>
          <w:lang w:val="ru-RU"/>
        </w:rPr>
        <w:t>Згідно ч.ч. 9, 10 </w:t>
      </w:r>
      <w:hyperlink r:id="rId8" w:anchor="589601" w:tgtFrame="_blank" w:tooltip="Земельний кодекс України; нормативно-правовий акт № 2768-III від 25.10.2001" w:history="1">
        <w:r w:rsidRPr="00391819">
          <w:rPr>
            <w:rStyle w:val="a8"/>
            <w:lang w:val="ru-RU"/>
          </w:rPr>
          <w:t>ст.79-1 ЗК України</w:t>
        </w:r>
      </w:hyperlink>
      <w:r w:rsidRPr="00391819">
        <w:rPr>
          <w:lang w:val="ru-RU"/>
        </w:rPr>
        <w:t> земельна ділянка може бути об`єктом цивільних прав виключно з моменту її формування та державної реєстрації права власності на неї. Державна реєстрація речових прав на земельні ділянки здійснюється після державної реєстрації земельних ділянок у Державному земельному кадастрі.</w:t>
      </w:r>
    </w:p>
    <w:p w:rsidR="00391819" w:rsidRPr="00391819" w:rsidRDefault="00391819" w:rsidP="00391819">
      <w:pPr>
        <w:rPr>
          <w:lang w:val="ru-RU"/>
        </w:rPr>
      </w:pPr>
      <w:r w:rsidRPr="00391819">
        <w:rPr>
          <w:lang w:val="ru-RU"/>
        </w:rPr>
        <w:t xml:space="preserve">Відповідно до ч.ч. 1, 5 ст. 5 Закону України Про Державний земельний кадастр ведення Державного земельного кадастру здійснюється шляхом: створення відповідної державної геодезичної та картографічної основи, яка визначається та надається відповідно до цього </w:t>
      </w:r>
      <w:proofErr w:type="gramStart"/>
      <w:r w:rsidRPr="00391819">
        <w:rPr>
          <w:lang w:val="ru-RU"/>
        </w:rPr>
        <w:t>Закону ;</w:t>
      </w:r>
      <w:proofErr w:type="gramEnd"/>
      <w:r w:rsidRPr="00391819">
        <w:rPr>
          <w:lang w:val="ru-RU"/>
        </w:rPr>
        <w:t xml:space="preserve"> внесення відомостей про об`єкти Державного земельного кадастру; внесення змін до відомостей про об`єкти Державного земельного кадастру; оброблення та систематизації відомостей про об`єкти Державного земельного кадастру.</w:t>
      </w:r>
    </w:p>
    <w:p w:rsidR="00391819" w:rsidRPr="00391819" w:rsidRDefault="00391819" w:rsidP="00391819">
      <w:pPr>
        <w:rPr>
          <w:lang w:val="ru-RU"/>
        </w:rPr>
      </w:pPr>
      <w:r w:rsidRPr="00391819">
        <w:rPr>
          <w:lang w:val="ru-RU"/>
        </w:rPr>
        <w:t xml:space="preserve">Згідно ст.16 Закону України Про Державний земельний кадастр земельній ділянці, відомості </w:t>
      </w:r>
      <w:proofErr w:type="gramStart"/>
      <w:r w:rsidRPr="00391819">
        <w:rPr>
          <w:lang w:val="ru-RU"/>
        </w:rPr>
        <w:t>про яку</w:t>
      </w:r>
      <w:proofErr w:type="gramEnd"/>
      <w:r w:rsidRPr="00391819">
        <w:rPr>
          <w:lang w:val="ru-RU"/>
        </w:rPr>
        <w:t xml:space="preserve"> внесені до Державного земельного кадастру, присвоюється кадастровий номер. Кадастровий номер земельної ділянки є її ідентифікатором у Державному земельному кадастрі. Система кадастрової нумерації земельних ділянок є єдиною на всій території України. Кадастровий номер скасовується лише у разі скасування державної реєстрації земельної ділянки.</w:t>
      </w:r>
    </w:p>
    <w:p w:rsidR="00391819" w:rsidRPr="00391819" w:rsidRDefault="00391819" w:rsidP="00391819">
      <w:pPr>
        <w:rPr>
          <w:lang w:val="ru-RU"/>
        </w:rPr>
      </w:pPr>
      <w:r w:rsidRPr="00391819">
        <w:rPr>
          <w:lang w:val="ru-RU"/>
        </w:rPr>
        <w:t>Статтею 24 цього Закону визначено, що державна реєстрація земельної ділянки здійснюється при її формуванні шляхом відкриття Поземельної книги на таку ділянку. Державна реєстрація земельних ділянок здійснюється за місцем їх розташування відповідним Державним кадастровим реєстратором центрального органу виконавчої влади, що реалізує державну політику у сфері земельних відносин.</w:t>
      </w:r>
    </w:p>
    <w:p w:rsidR="00391819" w:rsidRPr="00391819" w:rsidRDefault="00391819" w:rsidP="00391819">
      <w:pPr>
        <w:rPr>
          <w:lang w:val="ru-RU"/>
        </w:rPr>
      </w:pPr>
      <w:r w:rsidRPr="00391819">
        <w:rPr>
          <w:lang w:val="ru-RU"/>
        </w:rPr>
        <w:t>Відповідно до ч.10 ст.24 Закону України Про Державний земельний кадастр державна реєстрація земельної ділянки скасовується Державним кадастровим реєстратором, який здійснює таку реєстрацію, у разі: поділу чи об`єднання земельних ділянок; якщо протягом одного року з дня здійснення державної реєстрації земельної ділянки речове право на неї не зареєстровано з вини заявника.</w:t>
      </w:r>
    </w:p>
    <w:p w:rsidR="00391819" w:rsidRPr="00391819" w:rsidRDefault="00391819" w:rsidP="00391819">
      <w:pPr>
        <w:rPr>
          <w:lang w:val="ru-RU"/>
        </w:rPr>
      </w:pPr>
      <w:r w:rsidRPr="00391819">
        <w:rPr>
          <w:lang w:val="ru-RU"/>
        </w:rPr>
        <w:t>Ведення Поземельної книги врегульовано положеннями ст.25 Закону України Про державний земельний кадастр та Порядком ведення державного земельного кадастру,затвердженого </w:t>
      </w:r>
      <w:hyperlink r:id="rId9" w:tgtFrame="_blank" w:tooltip="Про затвердження Порядку ведення Державного земельного кадастру; нормативно-правовий акт № 1051 від 17.10.2012" w:history="1">
        <w:r w:rsidRPr="00391819">
          <w:rPr>
            <w:rStyle w:val="a8"/>
            <w:lang w:val="ru-RU"/>
          </w:rPr>
          <w:t>постановою Кабінету Міністрів України № 1051 від 17.10.2012 року</w:t>
        </w:r>
      </w:hyperlink>
      <w:r w:rsidRPr="00391819">
        <w:rPr>
          <w:lang w:val="ru-RU"/>
        </w:rPr>
        <w:t xml:space="preserve">. В </w:t>
      </w:r>
      <w:proofErr w:type="gramStart"/>
      <w:r w:rsidRPr="00391819">
        <w:rPr>
          <w:lang w:val="ru-RU"/>
        </w:rPr>
        <w:t>ч..ч.</w:t>
      </w:r>
      <w:proofErr w:type="gramEnd"/>
      <w:r w:rsidRPr="00391819">
        <w:rPr>
          <w:lang w:val="ru-RU"/>
        </w:rPr>
        <w:t xml:space="preserve"> 2,4 ст. 25 Закону України Про державний земельний кадастр визначено, що поземельна книга відкривається одночасно з державною реєстрацією земельної ділянки. Поземельна книга закривається у разі скасування державної реєстрації земельної ділянки.</w:t>
      </w:r>
    </w:p>
    <w:p w:rsidR="00391819" w:rsidRPr="00391819" w:rsidRDefault="00391819" w:rsidP="00391819">
      <w:pPr>
        <w:rPr>
          <w:lang w:val="ru-RU"/>
        </w:rPr>
      </w:pPr>
      <w:r w:rsidRPr="00391819">
        <w:rPr>
          <w:lang w:val="ru-RU"/>
        </w:rPr>
        <w:t>Відповідно до ч,3 </w:t>
      </w:r>
      <w:hyperlink r:id="rId10" w:anchor="293" w:tgtFrame="_blank" w:tooltip="Про Державний земельний кадастр; нормативно-правовий акт № 3613-VI від 07.07.2011" w:history="1">
        <w:r w:rsidRPr="00391819">
          <w:rPr>
            <w:rStyle w:val="a8"/>
            <w:lang w:val="ru-RU"/>
          </w:rPr>
          <w:t>статті 26 Закону «Про державний земельний кадастр»</w:t>
        </w:r>
      </w:hyperlink>
      <w:r w:rsidRPr="00391819">
        <w:rPr>
          <w:lang w:val="ru-RU"/>
        </w:rPr>
        <w:t xml:space="preserve">, зміни до відомостей про земельну ділянку (крім випадків, визначених у частині другій цієї статті) вносяться до Поземельної книги за заявою власника або користувача земельної ділянки державної чи комунальної власності на підставі документації, передбаченої цим Законом Для внесення змін до відомостей Поземельної книги щодо цільового призначення земельної ділянки, складу угідь, нормативної грошової оцінки, а також до відомостей про межі земельної ділянки </w:t>
      </w:r>
      <w:r w:rsidRPr="00391819">
        <w:rPr>
          <w:lang w:val="ru-RU"/>
        </w:rPr>
        <w:lastRenderedPageBreak/>
        <w:t>(у разі їх встановлення (відновлення) за фактичним використанням земельної ділянки) заявник подає до органу, який здійснює ведення Поземельної книги: заяву за формою, встановленою Порядком ведення Державного земельного кадастру; оригінали документації із землеустрою, технічної документації з оцінки земель, які згідно з цим Законом є підставою для внесення таких змін (крім випадків зміни виду використання земельної ділянки в межах певної категорії земель, що згідно з цим Законом не потребує розроблення проекту землеустрою щодо відведення земельної ділянки); документацію із землеустрою, на підставі якої вносяться зміни до відомостей Державного земельного кадастру, у формі електронного документа (крім випадків внесення відомостей про зміну виду використання).</w:t>
      </w:r>
    </w:p>
    <w:p w:rsidR="00391819" w:rsidRPr="00391819" w:rsidRDefault="00391819" w:rsidP="00391819">
      <w:pPr>
        <w:rPr>
          <w:lang w:val="ru-RU"/>
        </w:rPr>
      </w:pPr>
      <w:r w:rsidRPr="00391819">
        <w:rPr>
          <w:lang w:val="ru-RU"/>
        </w:rPr>
        <w:t>Відповідно до п.п. 60, 61 Порядком ведення державного земельного кадастру запис у Поземельній книзі скасовується (поновлюється) Державним кадастровим реєстратором на підставі рішення суду.</w:t>
      </w:r>
    </w:p>
    <w:p w:rsidR="00391819" w:rsidRPr="00391819" w:rsidRDefault="00391819" w:rsidP="00391819">
      <w:pPr>
        <w:rPr>
          <w:lang w:val="ru-RU"/>
        </w:rPr>
      </w:pPr>
      <w:r w:rsidRPr="00391819">
        <w:rPr>
          <w:lang w:val="ru-RU"/>
        </w:rPr>
        <w:t xml:space="preserve">Скасування (поновлення) запису в Поземельній книзі здійснюється шляхом внесення </w:t>
      </w:r>
      <w:proofErr w:type="gramStart"/>
      <w:r w:rsidRPr="00391819">
        <w:rPr>
          <w:lang w:val="ru-RU"/>
        </w:rPr>
        <w:t>до Державного земельного кадастру</w:t>
      </w:r>
      <w:proofErr w:type="gramEnd"/>
      <w:r w:rsidRPr="00391819">
        <w:rPr>
          <w:lang w:val="ru-RU"/>
        </w:rPr>
        <w:t xml:space="preserve"> відомостей про його скасування (поновлення) із зазначенням дати та підстави для скасування (поновлення), посади, прізвища та ініціалів Державного кадастрового реєстратора, який скасував (поновив) запис, та формування з використанням програмного забезпечення Державного земельного кадастру нових аркушів Поземельної книги, які засвідчуються:</w:t>
      </w:r>
    </w:p>
    <w:p w:rsidR="00391819" w:rsidRPr="00391819" w:rsidRDefault="00391819" w:rsidP="00391819">
      <w:pPr>
        <w:rPr>
          <w:lang w:val="ru-RU"/>
        </w:rPr>
      </w:pPr>
      <w:r w:rsidRPr="00391819">
        <w:rPr>
          <w:lang w:val="ru-RU"/>
        </w:rPr>
        <w:t>в електронній (цифровій) формі - кваліфікованим електронним підписом Державного кадастрового реєстратора;</w:t>
      </w:r>
    </w:p>
    <w:p w:rsidR="00391819" w:rsidRPr="00391819" w:rsidRDefault="00391819" w:rsidP="00391819">
      <w:pPr>
        <w:rPr>
          <w:lang w:val="ru-RU"/>
        </w:rPr>
      </w:pPr>
      <w:r w:rsidRPr="00391819">
        <w:rPr>
          <w:lang w:val="ru-RU"/>
        </w:rPr>
        <w:t>у паперовій формі - підписом Державного кадастрового реєстратора та скріплюються його печаткою.</w:t>
      </w:r>
    </w:p>
    <w:p w:rsidR="00391819" w:rsidRPr="00391819" w:rsidRDefault="00391819" w:rsidP="00391819">
      <w:pPr>
        <w:rPr>
          <w:lang w:val="ru-RU"/>
        </w:rPr>
      </w:pPr>
      <w:hyperlink r:id="rId11" w:anchor="978" w:tgtFrame="_blank" w:tooltip="Земельний кодекс України; нормативно-правовий акт № 2768-III від 25.10.2001" w:history="1">
        <w:r w:rsidRPr="00391819">
          <w:rPr>
            <w:rStyle w:val="a8"/>
            <w:lang w:val="ru-RU"/>
          </w:rPr>
          <w:t>Стаття 152 ЗК України</w:t>
        </w:r>
      </w:hyperlink>
      <w:r w:rsidRPr="00391819">
        <w:rPr>
          <w:lang w:val="ru-RU"/>
        </w:rPr>
        <w:t> визначає такі шляхи захисту прав громадян та юридичних осіб на земельні ділянки: визнання прав;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 визнання угоди недійсною; визнання недійсними рішень органів виконавчої влади або органів місцевого самоврядування; відшкодування заподіяних збитків; застосування інших, передбачених законом, способів.</w:t>
      </w:r>
    </w:p>
    <w:p w:rsidR="00391819" w:rsidRPr="00391819" w:rsidRDefault="00391819" w:rsidP="00391819">
      <w:pPr>
        <w:rPr>
          <w:lang w:val="ru-RU"/>
        </w:rPr>
      </w:pPr>
      <w:r w:rsidRPr="00391819">
        <w:rPr>
          <w:lang w:val="ru-RU"/>
        </w:rPr>
        <w:t>Відповідно до ч.ч.1, 3, 5 </w:t>
      </w:r>
      <w:hyperlink r:id="rId12" w:anchor="1011" w:tgtFrame="_blank" w:tooltip="Земельний кодекс України; нормативно-правовий акт № 2768-III від 25.10.2001" w:history="1">
        <w:r w:rsidRPr="00391819">
          <w:rPr>
            <w:rStyle w:val="a8"/>
            <w:lang w:val="ru-RU"/>
          </w:rPr>
          <w:t>ст.158 ЗК України</w:t>
        </w:r>
      </w:hyperlink>
      <w:r w:rsidRPr="00391819">
        <w:rPr>
          <w:lang w:val="ru-RU"/>
        </w:rPr>
        <w:t xml:space="preserve"> земельні спори вирішуються судами, органами місцевого самоврядування та центральним органом виконавчої влади, що реалізує державну політику у сфері земельних відносин. Органи місцевого самоврядування вирішують земельні спори </w:t>
      </w:r>
      <w:proofErr w:type="gramStart"/>
      <w:r w:rsidRPr="00391819">
        <w:rPr>
          <w:lang w:val="ru-RU"/>
        </w:rPr>
        <w:t>у межах</w:t>
      </w:r>
      <w:proofErr w:type="gramEnd"/>
      <w:r w:rsidRPr="00391819">
        <w:rPr>
          <w:lang w:val="ru-RU"/>
        </w:rPr>
        <w:t xml:space="preserve"> населених пунктів щодо меж земельних ділянок, що перебувають у власності і користуванні громадян, та додержання громадянами правил добросусідства, а також спори щодо розмежування меж районів у містах. У разі незгоди власників землі або землекористувачів з рішенням органів місцевого самоврядування, центрального органу виконавчої влади, що реалізує державну політику у сфері земельних відносин, спір вирішується судом.</w:t>
      </w:r>
    </w:p>
    <w:p w:rsidR="00E70501" w:rsidRDefault="00E70501" w:rsidP="00896A32">
      <w:pPr>
        <w:ind w:firstLine="0"/>
      </w:pPr>
    </w:p>
    <w:p w:rsidR="002C4723" w:rsidRPr="00042161" w:rsidRDefault="002C4723" w:rsidP="002C4723">
      <w:pPr>
        <w:pBdr>
          <w:top w:val="none" w:sz="0" w:space="0" w:color="000000"/>
          <w:left w:val="none" w:sz="0" w:space="0" w:color="000000"/>
          <w:bottom w:val="none" w:sz="0" w:space="0" w:color="000000"/>
          <w:right w:val="none" w:sz="0" w:space="0" w:color="000000"/>
        </w:pBdr>
        <w:rPr>
          <w:color w:val="333333"/>
          <w:szCs w:val="28"/>
        </w:rPr>
      </w:pPr>
      <w:r w:rsidRPr="00042161">
        <w:rPr>
          <w:color w:val="333333"/>
          <w:szCs w:val="28"/>
        </w:rPr>
        <w:t>Відповідно ч. 3 п. 3 ст. 175 ЦПК України, позовна заява повинна містити зазначення ціни позову, якщо позов підлягає грошовій оцінці; обґрунтований розрахунок сум, що стягуються чи оспорюються.</w:t>
      </w:r>
    </w:p>
    <w:p w:rsidR="002C4723" w:rsidRPr="00042161" w:rsidRDefault="002C4723" w:rsidP="002C4723">
      <w:pPr>
        <w:pBdr>
          <w:top w:val="none" w:sz="0" w:space="0" w:color="000000"/>
          <w:left w:val="none" w:sz="0" w:space="0" w:color="000000"/>
          <w:bottom w:val="none" w:sz="0" w:space="0" w:color="000000"/>
          <w:right w:val="none" w:sz="0" w:space="0" w:color="000000"/>
        </w:pBdr>
        <w:rPr>
          <w:color w:val="333333"/>
          <w:szCs w:val="28"/>
        </w:rPr>
      </w:pPr>
      <w:r w:rsidRPr="00042161">
        <w:rPr>
          <w:color w:val="333333"/>
          <w:szCs w:val="28"/>
        </w:rPr>
        <w:lastRenderedPageBreak/>
        <w:t>Відповідно ч. 1 п.2 ст</w:t>
      </w:r>
      <w:r>
        <w:rPr>
          <w:color w:val="333333"/>
          <w:szCs w:val="28"/>
        </w:rPr>
        <w:t>.</w:t>
      </w:r>
      <w:r w:rsidRPr="00042161">
        <w:rPr>
          <w:color w:val="333333"/>
          <w:szCs w:val="28"/>
        </w:rPr>
        <w:t xml:space="preserve"> 176 ЦПК України, ціна позову визначається у позовах про</w:t>
      </w:r>
      <w:r w:rsidRPr="00042161">
        <w:rPr>
          <w:color w:val="000000"/>
          <w:szCs w:val="28"/>
          <w:shd w:val="clear" w:color="auto" w:fill="FFFFFF"/>
        </w:rPr>
        <w:t xml:space="preserve"> </w:t>
      </w:r>
      <w:r w:rsidRPr="00042161">
        <w:rPr>
          <w:color w:val="333333"/>
          <w:szCs w:val="28"/>
        </w:rPr>
        <w:t>визнання права власності на майно або його витребування - вартістю майна.</w:t>
      </w:r>
    </w:p>
    <w:p w:rsidR="002C4723" w:rsidRPr="00042161" w:rsidRDefault="004874C0" w:rsidP="002C4723">
      <w:pPr>
        <w:pBdr>
          <w:top w:val="none" w:sz="0" w:space="0" w:color="000000"/>
          <w:left w:val="none" w:sz="0" w:space="0" w:color="000000"/>
          <w:bottom w:val="none" w:sz="0" w:space="0" w:color="000000"/>
          <w:right w:val="none" w:sz="0" w:space="0" w:color="000000"/>
        </w:pBdr>
        <w:rPr>
          <w:color w:val="333333"/>
          <w:szCs w:val="28"/>
        </w:rPr>
      </w:pPr>
      <w:r>
        <w:rPr>
          <w:b/>
          <w:i/>
          <w:color w:val="333333"/>
          <w:szCs w:val="28"/>
        </w:rPr>
        <w:t>П</w:t>
      </w:r>
      <w:r w:rsidR="002C4723" w:rsidRPr="001706B3">
        <w:rPr>
          <w:b/>
          <w:i/>
          <w:color w:val="333333"/>
          <w:szCs w:val="28"/>
        </w:rPr>
        <w:t>озов</w:t>
      </w:r>
      <w:r>
        <w:rPr>
          <w:b/>
          <w:i/>
          <w:color w:val="333333"/>
          <w:szCs w:val="28"/>
        </w:rPr>
        <w:t>на заява</w:t>
      </w:r>
      <w:r w:rsidR="002C4723" w:rsidRPr="001706B3">
        <w:rPr>
          <w:b/>
          <w:i/>
          <w:color w:val="333333"/>
          <w:szCs w:val="28"/>
        </w:rPr>
        <w:t xml:space="preserve"> немайнового характеру</w:t>
      </w:r>
      <w:r w:rsidR="002C4723" w:rsidRPr="00042161">
        <w:rPr>
          <w:color w:val="333333"/>
          <w:szCs w:val="28"/>
        </w:rPr>
        <w:t>.</w:t>
      </w:r>
    </w:p>
    <w:p w:rsidR="002C4723" w:rsidRPr="00042161" w:rsidRDefault="002C4723" w:rsidP="002C4723">
      <w:pPr>
        <w:pBdr>
          <w:top w:val="none" w:sz="0" w:space="0" w:color="000000"/>
          <w:left w:val="none" w:sz="0" w:space="0" w:color="000000"/>
          <w:bottom w:val="none" w:sz="0" w:space="0" w:color="000000"/>
          <w:right w:val="none" w:sz="0" w:space="0" w:color="000000"/>
        </w:pBdr>
        <w:rPr>
          <w:b/>
          <w:color w:val="333333"/>
          <w:szCs w:val="28"/>
        </w:rPr>
      </w:pPr>
      <w:r w:rsidRPr="00042161">
        <w:rPr>
          <w:b/>
          <w:color w:val="333333"/>
          <w:szCs w:val="28"/>
        </w:rPr>
        <w:t>Підтверджую, що мною не подано іншого позову до цього ж Відповідача з тим самим предметом та з тих же самих підстав.</w:t>
      </w:r>
    </w:p>
    <w:p w:rsidR="002C4723" w:rsidRPr="00042161" w:rsidRDefault="002C4723" w:rsidP="002C4723">
      <w:pPr>
        <w:pBdr>
          <w:top w:val="none" w:sz="0" w:space="0" w:color="000000"/>
          <w:left w:val="none" w:sz="0" w:space="0" w:color="000000"/>
          <w:bottom w:val="none" w:sz="0" w:space="0" w:color="000000"/>
          <w:right w:val="none" w:sz="0" w:space="0" w:color="000000"/>
        </w:pBdr>
        <w:rPr>
          <w:b/>
          <w:i/>
          <w:color w:val="333333"/>
          <w:szCs w:val="28"/>
        </w:rPr>
      </w:pPr>
      <w:r w:rsidRPr="00A74C60">
        <w:rPr>
          <w:b/>
          <w:i/>
          <w:color w:val="333333"/>
          <w:szCs w:val="28"/>
        </w:rPr>
        <w:t>Попередній розрахунок сум судових витрат які я очікую по</w:t>
      </w:r>
      <w:r w:rsidR="005430CE">
        <w:rPr>
          <w:b/>
          <w:i/>
          <w:color w:val="333333"/>
          <w:szCs w:val="28"/>
        </w:rPr>
        <w:t xml:space="preserve">нести  - </w:t>
      </w:r>
      <w:r w:rsidR="004874C0">
        <w:rPr>
          <w:b/>
          <w:i/>
          <w:color w:val="333333"/>
          <w:szCs w:val="28"/>
        </w:rPr>
        <w:t>992,4</w:t>
      </w:r>
      <w:r w:rsidR="003A057B">
        <w:rPr>
          <w:b/>
          <w:i/>
          <w:color w:val="333333"/>
          <w:szCs w:val="28"/>
        </w:rPr>
        <w:t xml:space="preserve"> грн</w:t>
      </w:r>
      <w:r w:rsidRPr="00A74C60">
        <w:rPr>
          <w:b/>
          <w:i/>
          <w:color w:val="333333"/>
          <w:szCs w:val="28"/>
        </w:rPr>
        <w:t>.</w:t>
      </w:r>
    </w:p>
    <w:p w:rsidR="002C4723" w:rsidRPr="00042161" w:rsidRDefault="002C4723" w:rsidP="002C4723">
      <w:pPr>
        <w:pBdr>
          <w:top w:val="none" w:sz="0" w:space="0" w:color="000000"/>
          <w:left w:val="none" w:sz="0" w:space="0" w:color="000000"/>
          <w:bottom w:val="none" w:sz="0" w:space="0" w:color="000000"/>
          <w:right w:val="none" w:sz="0" w:space="0" w:color="000000"/>
        </w:pBdr>
        <w:rPr>
          <w:b/>
          <w:bCs/>
          <w:i/>
          <w:color w:val="333333"/>
          <w:szCs w:val="28"/>
          <w:u w:val="single"/>
        </w:rPr>
      </w:pPr>
      <w:r w:rsidRPr="00042161">
        <w:rPr>
          <w:b/>
          <w:bCs/>
          <w:i/>
          <w:color w:val="333333"/>
          <w:szCs w:val="28"/>
          <w:u w:val="single"/>
        </w:rPr>
        <w:t>Відповідно до ч.2 ст.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w:t>
      </w:r>
    </w:p>
    <w:p w:rsidR="002C4723" w:rsidRDefault="002C4723" w:rsidP="002C4723">
      <w:pPr>
        <w:autoSpaceDE w:val="0"/>
        <w:autoSpaceDN w:val="0"/>
        <w:adjustRightInd w:val="0"/>
        <w:rPr>
          <w:szCs w:val="28"/>
        </w:rPr>
      </w:pPr>
      <w:r w:rsidRPr="00042161">
        <w:rPr>
          <w:szCs w:val="28"/>
        </w:rPr>
        <w:t>На підставі вищевикладеного, відповідно до</w:t>
      </w:r>
      <w:r w:rsidR="00CA30A1">
        <w:rPr>
          <w:szCs w:val="28"/>
        </w:rPr>
        <w:t xml:space="preserve"> ст. 6 </w:t>
      </w:r>
      <w:r w:rsidR="00CA30A1" w:rsidRPr="002C4723">
        <w:t>Конвенції про захист прав людини і основоположних св</w:t>
      </w:r>
      <w:r w:rsidR="00CA30A1">
        <w:t>обод,</w:t>
      </w:r>
      <w:r w:rsidRPr="00042161">
        <w:rPr>
          <w:szCs w:val="28"/>
        </w:rPr>
        <w:t xml:space="preserve"> ст.</w:t>
      </w:r>
      <w:r w:rsidR="00CA30A1">
        <w:rPr>
          <w:szCs w:val="28"/>
        </w:rPr>
        <w:t xml:space="preserve"> ст. 78, 91, 107, 152 ЗК України, керуючись ст. ст.</w:t>
      </w:r>
      <w:r w:rsidRPr="00042161">
        <w:rPr>
          <w:szCs w:val="28"/>
        </w:rPr>
        <w:t xml:space="preserve"> 17</w:t>
      </w:r>
      <w:r w:rsidR="00CA30A1">
        <w:rPr>
          <w:szCs w:val="28"/>
        </w:rPr>
        <w:t xml:space="preserve">5, </w:t>
      </w:r>
      <w:r w:rsidRPr="00042161">
        <w:rPr>
          <w:szCs w:val="28"/>
        </w:rPr>
        <w:t>176</w:t>
      </w:r>
      <w:r w:rsidR="00CA30A1">
        <w:rPr>
          <w:szCs w:val="28"/>
        </w:rPr>
        <w:t>, 190</w:t>
      </w:r>
      <w:r w:rsidRPr="00042161">
        <w:rPr>
          <w:szCs w:val="28"/>
        </w:rPr>
        <w:t xml:space="preserve"> ЦПК України</w:t>
      </w:r>
      <w:r w:rsidR="00CA30A1">
        <w:rPr>
          <w:szCs w:val="28"/>
        </w:rPr>
        <w:t xml:space="preserve"> та </w:t>
      </w:r>
      <w:r w:rsidR="00CA30A1" w:rsidRPr="00042161">
        <w:rPr>
          <w:szCs w:val="28"/>
        </w:rPr>
        <w:t>ст.</w:t>
      </w:r>
      <w:r w:rsidR="00CA30A1">
        <w:rPr>
          <w:szCs w:val="28"/>
        </w:rPr>
        <w:t xml:space="preserve"> ст. 15, 319, 373, 391 ЦК України.</w:t>
      </w:r>
    </w:p>
    <w:p w:rsidR="002C4723" w:rsidRDefault="002C4723" w:rsidP="00237578">
      <w:pPr>
        <w:autoSpaceDE w:val="0"/>
        <w:autoSpaceDN w:val="0"/>
        <w:adjustRightInd w:val="0"/>
        <w:spacing w:after="120"/>
        <w:ind w:firstLine="0"/>
        <w:rPr>
          <w:b/>
          <w:szCs w:val="28"/>
        </w:rPr>
      </w:pPr>
    </w:p>
    <w:p w:rsidR="002C4723" w:rsidRDefault="002C4723" w:rsidP="002C4723">
      <w:pPr>
        <w:autoSpaceDE w:val="0"/>
        <w:autoSpaceDN w:val="0"/>
        <w:adjustRightInd w:val="0"/>
        <w:spacing w:after="120"/>
        <w:ind w:firstLine="851"/>
        <w:rPr>
          <w:b/>
          <w:szCs w:val="28"/>
        </w:rPr>
      </w:pPr>
      <w:r w:rsidRPr="00042161">
        <w:rPr>
          <w:b/>
          <w:szCs w:val="28"/>
        </w:rPr>
        <w:t>ПРОШУ:</w:t>
      </w:r>
    </w:p>
    <w:p w:rsidR="006B40C8" w:rsidRDefault="00154B0C" w:rsidP="00DE5948">
      <w:pPr>
        <w:autoSpaceDE w:val="0"/>
        <w:autoSpaceDN w:val="0"/>
        <w:adjustRightInd w:val="0"/>
        <w:spacing w:after="120"/>
        <w:ind w:firstLine="851"/>
      </w:pPr>
      <w:r w:rsidRPr="00154B0C">
        <w:rPr>
          <w:szCs w:val="28"/>
        </w:rPr>
        <w:t>1.</w:t>
      </w:r>
      <w:r w:rsidRPr="00154B0C">
        <w:t xml:space="preserve"> </w:t>
      </w:r>
      <w:r w:rsidR="004874C0" w:rsidRPr="004874C0">
        <w:rPr>
          <w:szCs w:val="28"/>
        </w:rPr>
        <w:t xml:space="preserve">Визнати незаконним та скасувати запис Державного кадастрового реєстратора Управління Держгеокадастру </w:t>
      </w:r>
      <w:r w:rsidR="004874C0">
        <w:rPr>
          <w:szCs w:val="28"/>
        </w:rPr>
        <w:t>від 00.00</w:t>
      </w:r>
      <w:r w:rsidR="004874C0" w:rsidRPr="004874C0">
        <w:rPr>
          <w:szCs w:val="28"/>
        </w:rPr>
        <w:t xml:space="preserve">.2016 р. №00 щодо виправлення відомостей про координати поворотних точок меж земельної ділянки (кадастровий номер </w:t>
      </w:r>
      <w:r w:rsidR="004874C0">
        <w:rPr>
          <w:szCs w:val="28"/>
        </w:rPr>
        <w:t>00000000000:00:000.0000</w:t>
      </w:r>
      <w:r w:rsidR="004874C0" w:rsidRPr="004874C0">
        <w:rPr>
          <w:szCs w:val="28"/>
        </w:rPr>
        <w:t>).</w:t>
      </w:r>
      <w:bookmarkStart w:id="0" w:name="_GoBack"/>
      <w:bookmarkEnd w:id="0"/>
    </w:p>
    <w:p w:rsidR="006B40C8" w:rsidRDefault="006B40C8" w:rsidP="00B31AEC">
      <w:pPr>
        <w:autoSpaceDE w:val="0"/>
        <w:autoSpaceDN w:val="0"/>
        <w:adjustRightInd w:val="0"/>
        <w:spacing w:after="120"/>
        <w:ind w:firstLine="851"/>
        <w:rPr>
          <w:i/>
        </w:rPr>
      </w:pPr>
    </w:p>
    <w:p w:rsidR="00B31AEC" w:rsidRDefault="006B40C8" w:rsidP="006B40C8">
      <w:pPr>
        <w:autoSpaceDE w:val="0"/>
        <w:autoSpaceDN w:val="0"/>
        <w:adjustRightInd w:val="0"/>
        <w:spacing w:after="120"/>
        <w:ind w:firstLine="851"/>
        <w:rPr>
          <w:b/>
          <w:i/>
        </w:rPr>
      </w:pPr>
      <w:r w:rsidRPr="006B40C8">
        <w:rPr>
          <w:b/>
          <w:i/>
        </w:rPr>
        <w:t>Додатки:</w:t>
      </w:r>
      <w:r w:rsidR="00B31AEC" w:rsidRPr="006B40C8">
        <w:rPr>
          <w:b/>
          <w:i/>
        </w:rPr>
        <w:t xml:space="preserve"> </w:t>
      </w:r>
    </w:p>
    <w:p w:rsidR="006B40C8" w:rsidRPr="00A53C01" w:rsidRDefault="008F44AD" w:rsidP="006B40C8">
      <w:pPr>
        <w:pStyle w:val="a5"/>
        <w:numPr>
          <w:ilvl w:val="0"/>
          <w:numId w:val="1"/>
        </w:numPr>
        <w:autoSpaceDE w:val="0"/>
        <w:autoSpaceDN w:val="0"/>
        <w:adjustRightInd w:val="0"/>
        <w:spacing w:after="120"/>
        <w:rPr>
          <w:b/>
          <w:i/>
        </w:rPr>
      </w:pPr>
      <w:r>
        <w:t>Копія паспорта</w:t>
      </w:r>
      <w:r w:rsidR="00A53C01">
        <w:t xml:space="preserve"> та ІПН Позивача (оригінал в наявності у Позивача);</w:t>
      </w:r>
    </w:p>
    <w:p w:rsidR="00B80B05" w:rsidRPr="00B80B05" w:rsidRDefault="00B80B05" w:rsidP="00B80B05">
      <w:pPr>
        <w:autoSpaceDE w:val="0"/>
        <w:autoSpaceDN w:val="0"/>
        <w:adjustRightInd w:val="0"/>
        <w:spacing w:after="120"/>
        <w:ind w:left="1211" w:firstLine="0"/>
        <w:rPr>
          <w:b/>
          <w:i/>
        </w:rPr>
      </w:pPr>
    </w:p>
    <w:p w:rsidR="00B80B05" w:rsidRDefault="00B80B05" w:rsidP="00B80B05">
      <w:pPr>
        <w:autoSpaceDE w:val="0"/>
        <w:autoSpaceDN w:val="0"/>
        <w:adjustRightInd w:val="0"/>
        <w:spacing w:after="120"/>
        <w:rPr>
          <w:b/>
          <w:i/>
        </w:rPr>
      </w:pPr>
    </w:p>
    <w:p w:rsidR="007115C1" w:rsidRPr="00AF40F2" w:rsidRDefault="004874C0" w:rsidP="00AF40F2">
      <w:pPr>
        <w:autoSpaceDE w:val="0"/>
        <w:autoSpaceDN w:val="0"/>
        <w:adjustRightInd w:val="0"/>
        <w:spacing w:after="120"/>
        <w:rPr>
          <w:b/>
          <w:i/>
        </w:rPr>
      </w:pPr>
      <w:r>
        <w:rPr>
          <w:b/>
          <w:i/>
        </w:rPr>
        <w:t>«____»_______2022</w:t>
      </w:r>
      <w:r w:rsidR="00B80B05">
        <w:rPr>
          <w:b/>
          <w:i/>
        </w:rPr>
        <w:t xml:space="preserve"> р.                                         _________</w:t>
      </w:r>
      <w:r w:rsidR="008F44AD">
        <w:rPr>
          <w:b/>
          <w:i/>
        </w:rPr>
        <w:t>ОСОБА 1</w:t>
      </w:r>
    </w:p>
    <w:p w:rsidR="007115C1" w:rsidRDefault="007115C1" w:rsidP="00265A44"/>
    <w:p w:rsidR="007115C1" w:rsidRDefault="007115C1" w:rsidP="00CA30A1">
      <w:pPr>
        <w:ind w:firstLine="0"/>
      </w:pPr>
    </w:p>
    <w:p w:rsidR="007115C1" w:rsidRDefault="007115C1" w:rsidP="003A34A2">
      <w:pPr>
        <w:ind w:firstLine="0"/>
      </w:pPr>
    </w:p>
    <w:sectPr w:rsidR="007115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75585"/>
    <w:multiLevelType w:val="hybridMultilevel"/>
    <w:tmpl w:val="148224E2"/>
    <w:lvl w:ilvl="0" w:tplc="6230487E">
      <w:start w:val="1"/>
      <w:numFmt w:val="decimal"/>
      <w:lvlText w:val="%1."/>
      <w:lvlJc w:val="left"/>
      <w:pPr>
        <w:ind w:left="1571" w:hanging="360"/>
      </w:pPr>
      <w:rPr>
        <w:b w:val="0"/>
        <w:i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44"/>
    <w:rsid w:val="00023C3D"/>
    <w:rsid w:val="000750F9"/>
    <w:rsid w:val="0009273A"/>
    <w:rsid w:val="000A2CD2"/>
    <w:rsid w:val="00154B0C"/>
    <w:rsid w:val="00176AF9"/>
    <w:rsid w:val="001B2A2B"/>
    <w:rsid w:val="001F565C"/>
    <w:rsid w:val="00221CB5"/>
    <w:rsid w:val="00237578"/>
    <w:rsid w:val="00252F3C"/>
    <w:rsid w:val="00265A44"/>
    <w:rsid w:val="002A7193"/>
    <w:rsid w:val="002C4723"/>
    <w:rsid w:val="003078FF"/>
    <w:rsid w:val="00317B2F"/>
    <w:rsid w:val="003242B1"/>
    <w:rsid w:val="00355A0D"/>
    <w:rsid w:val="00391819"/>
    <w:rsid w:val="003A057B"/>
    <w:rsid w:val="003A34A2"/>
    <w:rsid w:val="004874C0"/>
    <w:rsid w:val="004E2495"/>
    <w:rsid w:val="0054277D"/>
    <w:rsid w:val="005430CE"/>
    <w:rsid w:val="005E0315"/>
    <w:rsid w:val="00607443"/>
    <w:rsid w:val="00655922"/>
    <w:rsid w:val="006B40C8"/>
    <w:rsid w:val="006D0E2C"/>
    <w:rsid w:val="007115C1"/>
    <w:rsid w:val="00722078"/>
    <w:rsid w:val="00766305"/>
    <w:rsid w:val="007A6A81"/>
    <w:rsid w:val="00823B81"/>
    <w:rsid w:val="00836A58"/>
    <w:rsid w:val="00840956"/>
    <w:rsid w:val="00896A32"/>
    <w:rsid w:val="008B490A"/>
    <w:rsid w:val="008F44AD"/>
    <w:rsid w:val="009667B4"/>
    <w:rsid w:val="009D6BE9"/>
    <w:rsid w:val="009D6BEA"/>
    <w:rsid w:val="00A53C01"/>
    <w:rsid w:val="00AB7D56"/>
    <w:rsid w:val="00AE4E5F"/>
    <w:rsid w:val="00AE653E"/>
    <w:rsid w:val="00AF40F2"/>
    <w:rsid w:val="00B31AEC"/>
    <w:rsid w:val="00B80B05"/>
    <w:rsid w:val="00B81C2D"/>
    <w:rsid w:val="00BE4304"/>
    <w:rsid w:val="00CA30A1"/>
    <w:rsid w:val="00CD0F4C"/>
    <w:rsid w:val="00DC25C0"/>
    <w:rsid w:val="00DE5948"/>
    <w:rsid w:val="00E32508"/>
    <w:rsid w:val="00E61547"/>
    <w:rsid w:val="00E64D93"/>
    <w:rsid w:val="00E70501"/>
    <w:rsid w:val="00EC0099"/>
    <w:rsid w:val="00F06F9C"/>
    <w:rsid w:val="00F414F8"/>
    <w:rsid w:val="00F862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2873"/>
  <w15:docId w15:val="{2C65BA85-0B24-4015-8073-A30841BD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Вміст таблиці"/>
    <w:basedOn w:val="a"/>
    <w:qFormat/>
    <w:rsid w:val="0009273A"/>
    <w:pPr>
      <w:suppressLineNumbers/>
      <w:suppressAutoHyphens/>
      <w:ind w:firstLine="0"/>
      <w:jc w:val="left"/>
    </w:pPr>
    <w:rPr>
      <w:rFonts w:eastAsia="Times New Roman"/>
      <w:color w:val="auto"/>
      <w:sz w:val="24"/>
      <w:szCs w:val="24"/>
      <w:lang w:eastAsia="zh-CN"/>
    </w:rPr>
  </w:style>
  <w:style w:type="paragraph" w:styleId="a5">
    <w:name w:val="List Paragraph"/>
    <w:basedOn w:val="a"/>
    <w:uiPriority w:val="34"/>
    <w:qFormat/>
    <w:rsid w:val="006B40C8"/>
    <w:pPr>
      <w:ind w:left="720"/>
      <w:contextualSpacing/>
    </w:pPr>
  </w:style>
  <w:style w:type="paragraph" w:styleId="a6">
    <w:name w:val="Balloon Text"/>
    <w:basedOn w:val="a"/>
    <w:link w:val="a7"/>
    <w:uiPriority w:val="99"/>
    <w:semiHidden/>
    <w:unhideWhenUsed/>
    <w:rsid w:val="00B80B05"/>
    <w:rPr>
      <w:rFonts w:ascii="Segoe UI" w:hAnsi="Segoe UI" w:cs="Segoe UI"/>
      <w:sz w:val="18"/>
      <w:szCs w:val="18"/>
    </w:rPr>
  </w:style>
  <w:style w:type="character" w:customStyle="1" w:styleId="a7">
    <w:name w:val="Текст выноски Знак"/>
    <w:basedOn w:val="a0"/>
    <w:link w:val="a6"/>
    <w:uiPriority w:val="99"/>
    <w:semiHidden/>
    <w:rsid w:val="00B80B05"/>
    <w:rPr>
      <w:rFonts w:ascii="Segoe UI" w:hAnsi="Segoe UI" w:cs="Segoe UI"/>
      <w:sz w:val="18"/>
      <w:szCs w:val="18"/>
    </w:rPr>
  </w:style>
  <w:style w:type="character" w:styleId="a8">
    <w:name w:val="Hyperlink"/>
    <w:basedOn w:val="a0"/>
    <w:uiPriority w:val="99"/>
    <w:unhideWhenUsed/>
    <w:rsid w:val="00317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6865">
      <w:bodyDiv w:val="1"/>
      <w:marLeft w:val="0"/>
      <w:marRight w:val="0"/>
      <w:marTop w:val="0"/>
      <w:marBottom w:val="0"/>
      <w:divBdr>
        <w:top w:val="none" w:sz="0" w:space="0" w:color="auto"/>
        <w:left w:val="none" w:sz="0" w:space="0" w:color="auto"/>
        <w:bottom w:val="none" w:sz="0" w:space="0" w:color="auto"/>
        <w:right w:val="none" w:sz="0" w:space="0" w:color="auto"/>
      </w:divBdr>
    </w:div>
    <w:div w:id="553156228">
      <w:bodyDiv w:val="1"/>
      <w:marLeft w:val="0"/>
      <w:marRight w:val="0"/>
      <w:marTop w:val="0"/>
      <w:marBottom w:val="0"/>
      <w:divBdr>
        <w:top w:val="none" w:sz="0" w:space="0" w:color="auto"/>
        <w:left w:val="none" w:sz="0" w:space="0" w:color="auto"/>
        <w:bottom w:val="none" w:sz="0" w:space="0" w:color="auto"/>
        <w:right w:val="none" w:sz="0" w:space="0" w:color="auto"/>
      </w:divBdr>
    </w:div>
    <w:div w:id="1041173308">
      <w:bodyDiv w:val="1"/>
      <w:marLeft w:val="0"/>
      <w:marRight w:val="0"/>
      <w:marTop w:val="0"/>
      <w:marBottom w:val="0"/>
      <w:divBdr>
        <w:top w:val="none" w:sz="0" w:space="0" w:color="auto"/>
        <w:left w:val="none" w:sz="0" w:space="0" w:color="auto"/>
        <w:bottom w:val="none" w:sz="0" w:space="0" w:color="auto"/>
        <w:right w:val="none" w:sz="0" w:space="0" w:color="auto"/>
      </w:divBdr>
    </w:div>
    <w:div w:id="1070419316">
      <w:bodyDiv w:val="1"/>
      <w:marLeft w:val="0"/>
      <w:marRight w:val="0"/>
      <w:marTop w:val="0"/>
      <w:marBottom w:val="0"/>
      <w:divBdr>
        <w:top w:val="none" w:sz="0" w:space="0" w:color="auto"/>
        <w:left w:val="none" w:sz="0" w:space="0" w:color="auto"/>
        <w:bottom w:val="none" w:sz="0" w:space="0" w:color="auto"/>
        <w:right w:val="none" w:sz="0" w:space="0" w:color="auto"/>
      </w:divBdr>
    </w:div>
    <w:div w:id="1753428677">
      <w:bodyDiv w:val="1"/>
      <w:marLeft w:val="0"/>
      <w:marRight w:val="0"/>
      <w:marTop w:val="0"/>
      <w:marBottom w:val="0"/>
      <w:divBdr>
        <w:top w:val="none" w:sz="0" w:space="0" w:color="auto"/>
        <w:left w:val="none" w:sz="0" w:space="0" w:color="auto"/>
        <w:bottom w:val="none" w:sz="0" w:space="0" w:color="auto"/>
        <w:right w:val="none" w:sz="0" w:space="0" w:color="auto"/>
      </w:divBdr>
    </w:div>
    <w:div w:id="1766724575">
      <w:bodyDiv w:val="1"/>
      <w:marLeft w:val="0"/>
      <w:marRight w:val="0"/>
      <w:marTop w:val="0"/>
      <w:marBottom w:val="0"/>
      <w:divBdr>
        <w:top w:val="none" w:sz="0" w:space="0" w:color="auto"/>
        <w:left w:val="none" w:sz="0" w:space="0" w:color="auto"/>
        <w:bottom w:val="none" w:sz="0" w:space="0" w:color="auto"/>
        <w:right w:val="none" w:sz="0" w:space="0" w:color="auto"/>
      </w:divBdr>
    </w:div>
    <w:div w:id="21248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9601/ed_2021_04_28/pravo1/T012768.html?prav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an_589601/ed_2021_04_28/pravo1/T012768.html?pravo=1" TargetMode="External"/><Relationship Id="rId12" Type="http://schemas.openxmlformats.org/officeDocument/2006/relationships/hyperlink" Target="http://search.ligazakon.ua/l_doc2.nsf/link1/an_1011/ed_2021_04_28/pravo1/T012768.html?prav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an_9/ed_2021_04_28/pravo1/T012768.html?pravo=1" TargetMode="External"/><Relationship Id="rId11" Type="http://schemas.openxmlformats.org/officeDocument/2006/relationships/hyperlink" Target="http://search.ligazakon.ua/l_doc2.nsf/link1/an_978/ed_2021_04_28/pravo1/T012768.html?pravo=1" TargetMode="External"/><Relationship Id="rId5" Type="http://schemas.openxmlformats.org/officeDocument/2006/relationships/hyperlink" Target="http://search.ligazakon.ua/l_doc2.nsf/link1/ed_2021_01_05/pravo1/KP121051.html?pravo=1" TargetMode="External"/><Relationship Id="rId10" Type="http://schemas.openxmlformats.org/officeDocument/2006/relationships/hyperlink" Target="http://search.ligazakon.ua/l_doc2.nsf/link1/an_293/ed_2021_04_28/pravo1/T113613.html?pravo=1" TargetMode="External"/><Relationship Id="rId4" Type="http://schemas.openxmlformats.org/officeDocument/2006/relationships/webSettings" Target="webSettings.xml"/><Relationship Id="rId9" Type="http://schemas.openxmlformats.org/officeDocument/2006/relationships/hyperlink" Target="http://search.ligazakon.ua/l_doc2.nsf/link1/ed_2021_01_05/pravo1/KP121051.html?prav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Hlib.Hliebov</dc:creator>
  <cp:lastModifiedBy>User</cp:lastModifiedBy>
  <cp:revision>14</cp:revision>
  <cp:lastPrinted>2019-02-18T12:32:00Z</cp:lastPrinted>
  <dcterms:created xsi:type="dcterms:W3CDTF">2019-02-13T12:57:00Z</dcterms:created>
  <dcterms:modified xsi:type="dcterms:W3CDTF">2022-01-28T12:45:00Z</dcterms:modified>
</cp:coreProperties>
</file>