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13" w:rsidRPr="00D71852" w:rsidRDefault="00751913" w:rsidP="00751913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Чернігівського окружного адміністративного суду</w:t>
      </w:r>
    </w:p>
    <w:p w:rsidR="00751913" w:rsidRPr="00D71852" w:rsidRDefault="00751913" w:rsidP="00751913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249C" w:rsidRDefault="009D2D85" w:rsidP="006D249C">
      <w:pPr>
        <w:widowControl w:val="0"/>
        <w:autoSpaceDE w:val="0"/>
        <w:autoSpaceDN w:val="0"/>
        <w:adjustRightInd w:val="0"/>
        <w:spacing w:after="0"/>
        <w:ind w:left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Позивач:</w:t>
      </w:r>
    </w:p>
    <w:p w:rsidR="009D2D85" w:rsidRPr="00D71852" w:rsidRDefault="009D2D85" w:rsidP="009D2D85">
      <w:pPr>
        <w:widowControl w:val="0"/>
        <w:autoSpaceDE w:val="0"/>
        <w:autoSpaceDN w:val="0"/>
        <w:adjustRightInd w:val="0"/>
        <w:spacing w:after="0"/>
        <w:ind w:left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РНОКПП:</w:t>
      </w:r>
      <w:r w:rsidR="003B130C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тел.,</w:t>
      </w:r>
    </w:p>
    <w:p w:rsidR="002C5109" w:rsidRPr="00D71852" w:rsidRDefault="002C5109" w:rsidP="002C5109">
      <w:pPr>
        <w:widowControl w:val="0"/>
        <w:autoSpaceDE w:val="0"/>
        <w:autoSpaceDN w:val="0"/>
        <w:adjustRightInd w:val="0"/>
        <w:spacing w:after="0"/>
        <w:ind w:left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49C" w:rsidRPr="00D71852" w:rsidRDefault="00F33147" w:rsidP="006D249C">
      <w:pPr>
        <w:widowControl w:val="0"/>
        <w:autoSpaceDE w:val="0"/>
        <w:autoSpaceDN w:val="0"/>
        <w:adjustRightInd w:val="0"/>
        <w:spacing w:after="0"/>
        <w:ind w:left="2268"/>
        <w:jc w:val="both"/>
        <w:rPr>
          <w:rStyle w:val="a6"/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Представник  позивача</w:t>
      </w:r>
      <w:r w:rsidRPr="00D718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D71852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 xml:space="preserve">від </w:t>
      </w:r>
      <w:r w:rsidRPr="00D718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ЧМЦ</w:t>
      </w:r>
      <w:r w:rsidRPr="00D71852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 xml:space="preserve"> БВПД:</w:t>
      </w:r>
      <w:r w:rsidRPr="00D71852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ab/>
        <w:t xml:space="preserve">         </w:t>
      </w:r>
      <w:r w:rsidRPr="00D718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</w:t>
      </w:r>
    </w:p>
    <w:p w:rsidR="00007261" w:rsidRPr="00D71852" w:rsidRDefault="00007261" w:rsidP="00007261">
      <w:pPr>
        <w:widowControl w:val="0"/>
        <w:autoSpaceDE w:val="0"/>
        <w:autoSpaceDN w:val="0"/>
        <w:adjustRightInd w:val="0"/>
        <w:spacing w:after="0"/>
        <w:ind w:left="2268"/>
        <w:jc w:val="both"/>
        <w:rPr>
          <w:rStyle w:val="a6"/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33147" w:rsidRPr="00D71852" w:rsidRDefault="00F33147" w:rsidP="00F42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3147" w:rsidRPr="00D71852" w:rsidRDefault="00F33147" w:rsidP="00F33147">
      <w:pPr>
        <w:widowControl w:val="0"/>
        <w:autoSpaceDE w:val="0"/>
        <w:autoSpaceDN w:val="0"/>
        <w:adjustRightInd w:val="0"/>
        <w:spacing w:after="0"/>
        <w:ind w:left="226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Відповідач:  </w:t>
      </w:r>
      <w:r w:rsidRPr="00D718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Військова частина </w:t>
      </w:r>
      <w:r w:rsidR="006D249C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А 1815</w:t>
      </w:r>
      <w:bookmarkStart w:id="0" w:name="_GoBack"/>
      <w:bookmarkEnd w:id="0"/>
    </w:p>
    <w:p w:rsidR="00F33147" w:rsidRPr="00D71852" w:rsidRDefault="00F33147" w:rsidP="00F33147">
      <w:pPr>
        <w:widowControl w:val="0"/>
        <w:autoSpaceDE w:val="0"/>
        <w:autoSpaceDN w:val="0"/>
        <w:adjustRightInd w:val="0"/>
        <w:spacing w:after="0"/>
        <w:ind w:left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код: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718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718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916CA9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відомий,</w:t>
      </w:r>
    </w:p>
    <w:p w:rsidR="003273E7" w:rsidRPr="00D71852" w:rsidRDefault="003273E7" w:rsidP="000D4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751913" w:rsidRPr="00D71852" w:rsidRDefault="00751913" w:rsidP="00751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="00F706EB" w:rsidRPr="00D71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D71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D71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ПОЗОВНА ЗАЯВА</w:t>
      </w:r>
    </w:p>
    <w:p w:rsidR="00751913" w:rsidRPr="00D71852" w:rsidRDefault="00751913" w:rsidP="0075191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визнання бездіяльності протиправною, зобов’язання вчинити дії</w:t>
      </w:r>
    </w:p>
    <w:p w:rsidR="00751913" w:rsidRPr="00D71852" w:rsidRDefault="00751913" w:rsidP="0075191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913" w:rsidRPr="00D71852" w:rsidRDefault="00751913" w:rsidP="005D7E1D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/>
        <w:ind w:right="-6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є учасником бойових дій</w:t>
      </w:r>
      <w:r w:rsidR="004F1228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 підтверджується посвідченням серії </w:t>
      </w:r>
      <w:r w:rsidR="00674AEC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УБД</w:t>
      </w:r>
      <w:r w:rsidR="00BC4DDA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261">
        <w:rPr>
          <w:rFonts w:ascii="Times New Roman" w:eastAsia="Times New Roman" w:hAnsi="Times New Roman" w:cs="Times New Roman"/>
          <w:sz w:val="26"/>
          <w:szCs w:val="26"/>
          <w:lang w:eastAsia="ru-RU"/>
        </w:rPr>
        <w:t>103895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 </w:t>
      </w:r>
      <w:r w:rsidR="0000726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0144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130C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0726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0144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55A97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0726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</w:t>
      </w:r>
      <w:r w:rsidR="00916CA9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2AE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CA9" w:rsidRPr="00D71852" w:rsidRDefault="00916CA9" w:rsidP="005D7E1D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/>
        <w:ind w:right="-6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Наказом командира військової частини А 1815 від </w:t>
      </w:r>
      <w:r w:rsidR="00007261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726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00726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 № </w:t>
      </w:r>
      <w:r w:rsidR="00007261">
        <w:rPr>
          <w:rFonts w:ascii="Times New Roman" w:eastAsia="Times New Roman" w:hAnsi="Times New Roman" w:cs="Times New Roman"/>
          <w:sz w:val="26"/>
          <w:szCs w:val="26"/>
          <w:lang w:eastAsia="ru-RU"/>
        </w:rPr>
        <w:t>314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стройовій частині) </w:t>
      </w:r>
      <w:r w:rsidR="0000726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старшого солдата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було виключено із списків особового складу частини та знято з усіх видів забезпечення.</w:t>
      </w:r>
    </w:p>
    <w:p w:rsidR="00E0144F" w:rsidRPr="00D71852" w:rsidRDefault="00F42600" w:rsidP="005D7E1D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/>
        <w:ind w:right="-6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0144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DB6E20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 проходження </w:t>
      </w:r>
      <w:r w:rsidR="00E0144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служби у </w:t>
      </w:r>
      <w:r w:rsidR="001D2AE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в/ч</w:t>
      </w:r>
      <w:r w:rsidR="00E0144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44F" w:rsidRPr="00D718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 1815 позивачу не була нарахована та виплачена </w:t>
      </w:r>
      <w:r w:rsidR="00E0144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індексація грошового забезпечення за період з 01.0</w:t>
      </w:r>
      <w:r w:rsidR="00DB6E20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0144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B6E20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0144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 по </w:t>
      </w:r>
      <w:r w:rsidR="00416E20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E0144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2D85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16E20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0144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D2AE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0144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</w:t>
      </w:r>
      <w:r w:rsidR="00932450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1913" w:rsidRPr="00D71852" w:rsidRDefault="00751913" w:rsidP="00916CA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/>
        <w:ind w:right="-6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>Отже</w:t>
      </w:r>
      <w:r w:rsidR="00916CA9"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>, позивач вважає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>,</w:t>
      </w:r>
      <w:r w:rsidR="00916CA9"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що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FA6DC4"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відповідач своєю бездіяльністю порушу</w:t>
      </w:r>
      <w:r w:rsidR="00184825"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>є</w:t>
      </w:r>
      <w:r w:rsidR="00E0144F"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916CA9"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>його права</w:t>
      </w:r>
      <w:r w:rsidR="00E0144F"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щодо </w:t>
      </w:r>
      <w:r w:rsidR="00FA6DC4"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>своєчасного отримання</w:t>
      </w:r>
      <w:r w:rsidR="00E0144F"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однієї із</w:t>
      </w:r>
      <w:r w:rsidR="00FA6DC4"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FA6DC4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складов</w:t>
      </w:r>
      <w:r w:rsidR="00E0144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свого</w:t>
      </w:r>
      <w:r w:rsidR="00FA6DC4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грошового забезпечення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B8433B" w:rsidRPr="00D71852" w:rsidRDefault="00751913" w:rsidP="006333AC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Обґрунтування позовних вимог. </w:t>
      </w:r>
    </w:p>
    <w:p w:rsidR="003273E7" w:rsidRPr="00D71852" w:rsidRDefault="003273E7" w:rsidP="003273E7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 до ст. 1-2 Закону України від 20.12.1991 № 2011-ХІІ “Про соціальний і правовий захист військовослужбовців та членів їх сімей” військовослужбовці користуються усіма правами і свободами людини та громадянина, гарантіями цих прав і свобод, закріпленими в Конституції України та законах України, з урахуванням особливостей, встановлених цим та іншими законами.</w:t>
      </w:r>
    </w:p>
    <w:p w:rsidR="003273E7" w:rsidRPr="00D71852" w:rsidRDefault="003273E7" w:rsidP="003273E7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У зв`язку з особливим характером військової служби, яка пов`язана із захистом Вітчизни, військовослужбовцям надаються визначені законом пільги, гарантії та компенсації.</w:t>
      </w:r>
    </w:p>
    <w:p w:rsidR="003273E7" w:rsidRPr="00D71852" w:rsidRDefault="003273E7" w:rsidP="003273E7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Відповідно до частин 2, 3 ст. 9 Закону України “Про соціальний і правовий захист військовослужбовців та членів їх сімей” до складу грошового забезпечення входять: посадовий оклад, оклад за військовим званням; щомісячні додаткові види грошового забезпечення (підвищення посадового окладу, надбавки, доплати, винагороди, які мають постійний характер, премія); одноразові додаткові види грошового забезпечення. Грошове забезпечення визначається залежно від посади, військового звання, тривалості, інтенсивності та умов військової служби, 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кваліфікації, наукового ступеня і вченого звання військовослужбовця. Грошове забезпечення підлягає індексації відповідно до закону.</w:t>
      </w:r>
    </w:p>
    <w:p w:rsidR="00751913" w:rsidRPr="00D71852" w:rsidRDefault="006D249C" w:rsidP="00751913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</w:pPr>
      <w:hyperlink r:id="rId8" w:anchor="843649" w:tgtFrame="_blank" w:tooltip="Про індексацію грошових доходів населення; нормативно-правовий акт № 1282-XII від 03.07.1991" w:history="1">
        <w:r w:rsidR="00751913" w:rsidRPr="00D71852">
          <w:rPr>
            <w:rFonts w:ascii="Times New Roman" w:eastAsia="Times New Roman" w:hAnsi="Times New Roman" w:cs="Times New Roman"/>
            <w:kern w:val="3"/>
            <w:sz w:val="26"/>
            <w:szCs w:val="26"/>
            <w:lang w:bidi="en-US"/>
          </w:rPr>
          <w:t>Статтею 2 Закону України «Про індексацію грошових доходів населення» № 1282-ХІІ</w:t>
        </w:r>
      </w:hyperlink>
      <w:r w:rsidR="00751913"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 визначено, що індексації підлягають грошові доходи громадян, одержані ними в гривнях на території України і які не мають разового характеру, зокрема, оплата праці (грошове забезпечення). Індексації підлягають грошові доходи населення у межах прожиткового мінімуму, встановленого для відповідних соціальних і демографічних груп населення. </w:t>
      </w:r>
    </w:p>
    <w:p w:rsidR="00751913" w:rsidRPr="00D71852" w:rsidRDefault="00751913" w:rsidP="00751913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</w:pP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Відповідно до статей </w:t>
      </w:r>
      <w:hyperlink r:id="rId9" w:anchor="843661" w:tgtFrame="_blank" w:tooltip="Про індексацію грошових доходів населення; нормативно-правовий акт № 1282-XII від 03.07.1991" w:history="1">
        <w:r w:rsidRPr="00D71852">
          <w:rPr>
            <w:rFonts w:ascii="Times New Roman" w:eastAsia="Times New Roman" w:hAnsi="Times New Roman" w:cs="Times New Roman"/>
            <w:kern w:val="3"/>
            <w:sz w:val="26"/>
            <w:szCs w:val="26"/>
            <w:lang w:bidi="en-US"/>
          </w:rPr>
          <w:t>4</w:t>
        </w:r>
      </w:hyperlink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, </w:t>
      </w:r>
      <w:hyperlink r:id="rId10" w:anchor="843672" w:tgtFrame="_blank" w:tooltip="Про індексацію грошових доходів населення; нормативно-правовий акт № 1282-XII від 03.07.1991" w:history="1">
        <w:r w:rsidRPr="00D71852">
          <w:rPr>
            <w:rFonts w:ascii="Times New Roman" w:eastAsia="Times New Roman" w:hAnsi="Times New Roman" w:cs="Times New Roman"/>
            <w:kern w:val="3"/>
            <w:sz w:val="26"/>
            <w:szCs w:val="26"/>
            <w:lang w:bidi="en-US"/>
          </w:rPr>
          <w:t>6 Закону № 1282-ХІІ</w:t>
        </w:r>
      </w:hyperlink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 індексація грошових доходів населення проводиться в разі, коли величина індексу споживчих цін перевищила поріг індексації, який установлюється в розмірі 103 відсотка. </w:t>
      </w:r>
    </w:p>
    <w:p w:rsidR="00751913" w:rsidRPr="00D71852" w:rsidRDefault="00751913" w:rsidP="00751913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</w:pP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Обчислення індексу споживчих цін для індексації грошових доходів населення провадиться наростаючим підсумком, починаючи з місяця введення в дію цього </w:t>
      </w:r>
      <w:hyperlink r:id="rId11" w:tgtFrame="_blank" w:tooltip="Про індексацію грошових доходів населення; нормативно-правовий акт № 1282-XII від 03.07.1991" w:history="1">
        <w:r w:rsidRPr="00D71852">
          <w:rPr>
            <w:rFonts w:ascii="Times New Roman" w:eastAsia="Times New Roman" w:hAnsi="Times New Roman" w:cs="Times New Roman"/>
            <w:kern w:val="3"/>
            <w:sz w:val="26"/>
            <w:szCs w:val="26"/>
            <w:lang w:bidi="en-US"/>
          </w:rPr>
          <w:t>Закону</w:t>
        </w:r>
      </w:hyperlink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. </w:t>
      </w:r>
    </w:p>
    <w:p w:rsidR="00751913" w:rsidRPr="00D71852" w:rsidRDefault="00751913" w:rsidP="00751913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</w:pP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Для проведення подальшої індексації грошових доходів населення обчислення індексу споживчих цін починається за місяцем, у якому індекс споживчих цін перевищив поріг індексації, зазначений у частині першій цієї статті. </w:t>
      </w:r>
    </w:p>
    <w:p w:rsidR="00751913" w:rsidRPr="00D71852" w:rsidRDefault="00751913" w:rsidP="00751913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</w:pP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Підвищення грошових доходів населення у зв'язку з індексацією здійснюється з першого числа місяця, що настає за місяцем, у якому опубліковано індекс споживчих цін. </w:t>
      </w:r>
    </w:p>
    <w:p w:rsidR="00751913" w:rsidRPr="00D71852" w:rsidRDefault="00751913" w:rsidP="00751913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</w:pP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У разі якщо грошові доходи населення підвищено з урахуванням прогнозного рівня інфляції випереджаючим шляхом, при визначенні обсягу підвищення грошових доходів у зв'язку із індексацією враховується рівень такого підвищення у порядку, визначеному Кабінетом Міністрів України. </w:t>
      </w:r>
    </w:p>
    <w:p w:rsidR="00751913" w:rsidRPr="00D71852" w:rsidRDefault="00751913" w:rsidP="00751913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</w:pP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У разі виникнення обставин, передбачених </w:t>
      </w:r>
      <w:hyperlink r:id="rId12" w:anchor="843661" w:tgtFrame="_blank" w:tooltip="Про індексацію грошових доходів населення; нормативно-правовий акт № 1282-XII від 03.07.1991" w:history="1">
        <w:r w:rsidRPr="00D71852">
          <w:rPr>
            <w:rFonts w:ascii="Times New Roman" w:eastAsia="Times New Roman" w:hAnsi="Times New Roman" w:cs="Times New Roman"/>
            <w:kern w:val="3"/>
            <w:sz w:val="26"/>
            <w:szCs w:val="26"/>
            <w:lang w:bidi="en-US"/>
          </w:rPr>
          <w:t>статтею 4 цього Закону</w:t>
        </w:r>
      </w:hyperlink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 грошові доходи населення визначаються як результат добутку розміру доходу, що підлягає індексації в межах прожиткового мінімуму для відповідних соціальних і демографічних груп населення, та величини індексу споживчих цін. </w:t>
      </w:r>
    </w:p>
    <w:p w:rsidR="00751913" w:rsidRPr="00D71852" w:rsidRDefault="00751913" w:rsidP="00751913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</w:pP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Порядок проведення індексації грошових доходів населення визначається Кабінетом Міністрів України. </w:t>
      </w:r>
    </w:p>
    <w:p w:rsidR="00751913" w:rsidRPr="00D71852" w:rsidRDefault="00751913" w:rsidP="00751913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</w:pP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Правила обчислення індексу споживчих цін для проведення індексації та сум індексації грошових доходів населення, визначені Порядком проведення індексації грошових доходів населення, затвердженим </w:t>
      </w:r>
      <w:hyperlink r:id="rId13" w:tgtFrame="_blank" w:tooltip="Про затвердження Порядку проведення індексації грошових доходів населення; нормативно-правовий акт № 1078 від 17.07.2003" w:history="1">
        <w:r w:rsidRPr="00D71852">
          <w:rPr>
            <w:rFonts w:ascii="Times New Roman" w:eastAsia="Times New Roman" w:hAnsi="Times New Roman" w:cs="Times New Roman"/>
            <w:kern w:val="3"/>
            <w:sz w:val="26"/>
            <w:szCs w:val="26"/>
            <w:lang w:bidi="en-US"/>
          </w:rPr>
          <w:t>постановою Кабінету Міністрів України від 17.07.2003 № 1078</w:t>
        </w:r>
      </w:hyperlink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 (далі   Порядок № 1078). </w:t>
      </w:r>
    </w:p>
    <w:p w:rsidR="00751913" w:rsidRPr="00D71852" w:rsidRDefault="00751913" w:rsidP="00751913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</w:pP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Згідно з п. 1-1 Порядку № 1078 підвищення грошових доходів громадян у зв'язку з індексацією здійснюється з першого числа місяця, що настає за місяцем, в якому офіційно опубліковано індекс споживчих цін. </w:t>
      </w:r>
    </w:p>
    <w:p w:rsidR="00751913" w:rsidRPr="00D71852" w:rsidRDefault="00751913" w:rsidP="00751913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</w:pP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Індекс споживчих цін обчислюється Держстатом і не пізніше 10 числа місяця, що настає за звітним, публікується в офіційних періодичних виданнях. </w:t>
      </w:r>
    </w:p>
    <w:p w:rsidR="00751913" w:rsidRPr="00D71852" w:rsidRDefault="00751913" w:rsidP="00751913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</w:pP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Для проведення подальшої індексації грошових доходів населення обчислення індексу споживчих цін починається за місяцем, у якому індекс споживчих цін перевищив поріг індексації, зазначений в абзаці другому цього </w:t>
      </w: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lastRenderedPageBreak/>
        <w:t xml:space="preserve">пункту. </w:t>
      </w:r>
    </w:p>
    <w:p w:rsidR="00751913" w:rsidRPr="00D71852" w:rsidRDefault="00751913" w:rsidP="00751913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</w:pP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Відповідно до п. 2 Порядку № 1078 індексації підлягають грошові доходи громадян, одержані в гривнях на території України, які не мають разового характеру, зокрема, грошове забезпечення військовослужбовців, осіб рядового і начальницького складу, посадових осіб митної служби. </w:t>
      </w:r>
    </w:p>
    <w:p w:rsidR="00751913" w:rsidRPr="00D71852" w:rsidRDefault="00751913" w:rsidP="00751913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</w:pP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За змістом п. 4 Порядку № 1078 індексації підлягають грошові доходи населення у межах прожиткового мінімуму, встановленого для відповідних соціальних і демографічних груп населення. У межах прожиткового мінімуму, встановленого для працездатних осіб, індексуються оплата праці (грошове забезпечення), розмір аліментів, визначений судом у твердій грошовій сумі, допомога по безробіттю та матеріальна допомога у період професійної підготовки, перепідготовки або підвищення кваліфікації безробітного, що надаються залежно від страхового стажу у відсотках середньої заробітної плати, стипендії. </w:t>
      </w:r>
    </w:p>
    <w:p w:rsidR="00751913" w:rsidRPr="00D71852" w:rsidRDefault="00751913" w:rsidP="00751913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</w:pP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Сума індексації грошових доходів громадян визначається як результат множення грошового доходу, що підлягає індексації, на величину приросту індексу споживчих цін, поділений на 100 відсотків. </w:t>
      </w:r>
    </w:p>
    <w:p w:rsidR="00751913" w:rsidRPr="00D71852" w:rsidRDefault="00751913" w:rsidP="00751913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</w:pP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Пунктом 5 Порядку № 1078 визначено, що у разі підвищення тарифних ставок (окладів), пенсій або щомісячного довічного грошового утримання, стипендій, виплат, що здійснюються відповідно до законодавства про загальнообов'язкове державне соціальне страхування, значення індексу споживчих цін у місяці, в якому відбувається підвищення, приймається за 1 або 100 відсотків. Обчислення індексу споживчих цін для проведення подальшої індексації здійснюється з місяця, наступного за місяцем підвищення зазначених грошових доходів населення. </w:t>
      </w:r>
    </w:p>
    <w:p w:rsidR="00751913" w:rsidRPr="00D71852" w:rsidRDefault="00751913" w:rsidP="0075191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чином, індексація грошового забезпечення є однією із основних державних гарантій щодо оплати праці. Відповідно до вимог чинного законодавства України, проведення індексації у зв’язку зі зростанням споживчих цін (інфляцією) є обов’язковою для всіх юридичних осіб-роботодавців, незалежно від форми власності та виду юридичної особи. </w:t>
      </w:r>
    </w:p>
    <w:p w:rsidR="00751913" w:rsidRPr="00D71852" w:rsidRDefault="00751913" w:rsidP="0075191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У рішенні Європейського суду з прав людини у справі Кечко проти України від 08.11.2005 зазначено, що держава може вводити, призупиняти чи закінчити виплату таких надбавок, вносячи відповідні зміни в законодавство. Однак, якщо чинне правове положення передбачає виплату певних надбавок, і дотримано всі вимоги, необхідні для цього, органи державної влади не можуть свідомо відмовляти у цих виплатах доки відповідні положення є чинними (п. 23 рішення).</w:t>
      </w:r>
    </w:p>
    <w:p w:rsidR="003537E9" w:rsidRPr="00D71852" w:rsidRDefault="00751913" w:rsidP="001D2AE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зв'язку з цим, Європейський суд з прав людини не прийняв аргумент Уряду України щодо бюджетних асигнувань, оскільки органи державної влади не можуть посилатися на відсутність коштів як на причину </w:t>
      </w:r>
      <w:r w:rsidR="00932450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невиконання своїх зобов'язань.</w:t>
      </w:r>
    </w:p>
    <w:p w:rsidR="0039015C" w:rsidRPr="00D71852" w:rsidRDefault="0039015C" w:rsidP="001D2AE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913" w:rsidRPr="00D71852" w:rsidRDefault="00751913" w:rsidP="007519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Відповідно ст.160 КАС України:</w:t>
      </w:r>
    </w:p>
    <w:p w:rsidR="00751913" w:rsidRPr="00D71852" w:rsidRDefault="00751913" w:rsidP="007519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зазначаю щодо наявності у </w:t>
      </w:r>
      <w:r w:rsidR="00FA6DC4"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>позивача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оригінал</w:t>
      </w:r>
      <w:r w:rsidR="00FA6DC4"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>ів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письмових доказ</w:t>
      </w:r>
      <w:r w:rsidR="00B52479"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ів, копії </w:t>
      </w:r>
      <w:r w:rsidR="00B52479"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яких додано до заяви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:rsidR="00C91E1F" w:rsidRPr="00D71852" w:rsidRDefault="00751913" w:rsidP="00916C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підтверджую, що мною не подано іншого позову (позовів) до цього самого відповідача з тим самим предметом та з тих самих підстав;</w:t>
      </w:r>
    </w:p>
    <w:p w:rsidR="00FA6DC4" w:rsidRPr="00D71852" w:rsidRDefault="00751913" w:rsidP="001D2AE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На підставі викладеного, керуючись</w:t>
      </w:r>
      <w:r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ст.ст. </w:t>
      </w:r>
      <w:hyperlink r:id="rId14" w:anchor="1437" w:tgtFrame="_blank" w:tooltip="Кодекс адміністративного судочинства України; нормативно-правовий акт № 2747-IV від 06.07.2005" w:history="1">
        <w:r w:rsidRPr="00D718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5-10,</w:t>
      </w:r>
      <w:r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hyperlink r:id="rId15" w:anchor="1508" w:tgtFrame="_blank" w:tooltip="Кодекс адміністративного судочинства України; нормативно-правовий акт № 2747-IV від 06.07.2005" w:history="1">
        <w:r w:rsidRPr="00D718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77</w:t>
        </w:r>
      </w:hyperlink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160-161 </w:t>
      </w:r>
      <w:hyperlink r:id="rId16" w:anchor="2169" w:tgtFrame="_blank" w:tooltip="Кодекс адміністративного судочинства України; нормативно-правовий акт № 2747-IV від 06.07.2005" w:history="1">
        <w:r w:rsidRPr="00D71852">
          <w:rPr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КАС України</w:t>
        </w:r>
      </w:hyperlink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,: -</w:t>
      </w:r>
    </w:p>
    <w:p w:rsidR="00751913" w:rsidRPr="00D71852" w:rsidRDefault="00751913" w:rsidP="007519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ПРОШУ:</w:t>
      </w:r>
    </w:p>
    <w:p w:rsidR="00751913" w:rsidRPr="00D71852" w:rsidRDefault="00751913" w:rsidP="0075191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2450" w:rsidRPr="00D71852" w:rsidRDefault="00932450" w:rsidP="000472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kern w:val="3"/>
          <w:sz w:val="26"/>
          <w:szCs w:val="26"/>
          <w:lang w:bidi="en-US"/>
        </w:rPr>
      </w:pPr>
      <w:r w:rsidRPr="00D71852">
        <w:rPr>
          <w:rFonts w:ascii="Times New Roman" w:eastAsia="Andale Sans UI" w:hAnsi="Times New Roman" w:cs="Times New Roman"/>
          <w:kern w:val="3"/>
          <w:sz w:val="26"/>
          <w:szCs w:val="26"/>
          <w:lang w:bidi="en-US"/>
        </w:rPr>
        <w:t xml:space="preserve">Визнати протиправною бездіяльність військової частини </w:t>
      </w:r>
      <w:r w:rsidRPr="00D718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1815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721" w:rsidRPr="00D71852">
        <w:rPr>
          <w:rFonts w:ascii="Times New Roman" w:eastAsia="Andale Sans UI" w:hAnsi="Times New Roman" w:cs="Times New Roman"/>
          <w:kern w:val="3"/>
          <w:sz w:val="26"/>
          <w:szCs w:val="26"/>
          <w:lang w:bidi="en-US"/>
        </w:rPr>
        <w:t>щодо не</w:t>
      </w:r>
      <w:r w:rsidR="00A16721"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 нарахування</w:t>
      </w: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 та невиплати індексації грошового забезпечення за період 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</w:t>
      </w:r>
      <w:r w:rsidR="008C5A8A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01.0</w:t>
      </w:r>
      <w:r w:rsidR="005642F7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C5A8A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5642F7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C5A8A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7C3B00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360FC1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2D85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C3B00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60FC1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D2AE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60FC1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2450" w:rsidRPr="00D71852" w:rsidRDefault="00932450" w:rsidP="000472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kern w:val="3"/>
          <w:sz w:val="26"/>
          <w:szCs w:val="26"/>
          <w:lang w:bidi="en-US"/>
        </w:rPr>
      </w:pP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>Зобов’язати</w:t>
      </w:r>
      <w:r w:rsidRPr="00D71852">
        <w:rPr>
          <w:rFonts w:ascii="Times New Roman" w:eastAsia="Times New Roman" w:hAnsi="Times New Roman" w:cs="Times New Roman"/>
          <w:b/>
          <w:kern w:val="3"/>
          <w:sz w:val="26"/>
          <w:szCs w:val="26"/>
          <w:lang w:bidi="en-US"/>
        </w:rPr>
        <w:t xml:space="preserve"> </w:t>
      </w:r>
      <w:r w:rsidRPr="00D71852">
        <w:rPr>
          <w:rFonts w:ascii="Times New Roman" w:eastAsia="Andale Sans UI" w:hAnsi="Times New Roman" w:cs="Times New Roman"/>
          <w:kern w:val="3"/>
          <w:sz w:val="26"/>
          <w:szCs w:val="26"/>
          <w:lang w:bidi="en-US"/>
        </w:rPr>
        <w:t xml:space="preserve">військову частину </w:t>
      </w:r>
      <w:r w:rsidRPr="00D718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1815</w:t>
      </w:r>
      <w:r w:rsidRPr="00D71852">
        <w:rPr>
          <w:rFonts w:ascii="Times New Roman" w:eastAsia="Andale Sans UI" w:hAnsi="Times New Roman" w:cs="Times New Roman"/>
          <w:kern w:val="3"/>
          <w:sz w:val="26"/>
          <w:szCs w:val="26"/>
          <w:lang w:bidi="en-US"/>
        </w:rPr>
        <w:t xml:space="preserve"> 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нарахувати та виплатити </w:t>
      </w:r>
      <w:r w:rsidRPr="00D71852">
        <w:rPr>
          <w:rFonts w:ascii="Times New Roman" w:eastAsia="Times New Roman" w:hAnsi="Times New Roman" w:cs="Times New Roman"/>
          <w:kern w:val="3"/>
          <w:sz w:val="26"/>
          <w:szCs w:val="26"/>
          <w:lang w:bidi="en-US"/>
        </w:rPr>
        <w:t xml:space="preserve">індексацію грошового забезпечення за період </w:t>
      </w:r>
      <w:r w:rsidR="008C5A8A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</w:t>
      </w:r>
      <w:r w:rsidR="005642F7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01.01.2016 по </w:t>
      </w:r>
      <w:r w:rsidR="007C3B00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1D2AE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2D85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C3B00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2AE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8C5A8A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року.</w:t>
      </w:r>
    </w:p>
    <w:p w:rsidR="00751913" w:rsidRPr="00D71852" w:rsidRDefault="00751913" w:rsidP="0075191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6CA9" w:rsidRPr="00D71852" w:rsidRDefault="00916CA9" w:rsidP="0075191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913" w:rsidRPr="00D71852" w:rsidRDefault="00751913" w:rsidP="0075191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right="19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0F405E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932450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71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ДОДАТОК:</w:t>
      </w:r>
    </w:p>
    <w:p w:rsidR="00751913" w:rsidRPr="00D71852" w:rsidRDefault="00751913" w:rsidP="0075191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right="19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913" w:rsidRPr="00D71852" w:rsidRDefault="00751913" w:rsidP="0075191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right="1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10D07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паспорту та </w:t>
      </w:r>
      <w:r w:rsidR="00521FE2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РНОКПП позивача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51913" w:rsidRPr="00D71852" w:rsidRDefault="00751913" w:rsidP="0075191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right="1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Копія посвідчення учасника бойових дій;</w:t>
      </w:r>
    </w:p>
    <w:p w:rsidR="00751913" w:rsidRPr="00D71852" w:rsidRDefault="00751913" w:rsidP="007519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16721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 д</w:t>
      </w:r>
      <w:r w:rsidR="00BA3E23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овідк</w:t>
      </w:r>
      <w:r w:rsidR="00A16721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A6DC4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B02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в/ч А </w:t>
      </w:r>
      <w:r w:rsidR="008C5A8A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1815</w:t>
      </w:r>
      <w:r w:rsidR="00352B02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DC4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 </w:t>
      </w:r>
      <w:r w:rsidR="00601D3C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FA6DC4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01D3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16721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A6DC4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D2AEF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A6DC4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01D3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A16721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6721" w:rsidRPr="00D71852" w:rsidRDefault="00A16721" w:rsidP="007519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Копія витягу з наказу від 2</w:t>
      </w:r>
      <w:r w:rsidR="00601D3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01D3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601D3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01D3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14;</w:t>
      </w:r>
    </w:p>
    <w:p w:rsidR="001F42E6" w:rsidRPr="00D71852" w:rsidRDefault="00A16721" w:rsidP="001F42E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F42E6"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Копія наказу про надання БВПД  від </w:t>
      </w:r>
      <w:r w:rsidR="00601D3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F42E6"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02</w:t>
      </w:r>
      <w:r w:rsidR="001F42E6"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.20</w:t>
      </w:r>
      <w:r w:rsidR="00FA6DC4"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="001F42E6"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</w:t>
      </w:r>
      <w:r w:rsidR="001F42E6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</w:t>
      </w:r>
      <w:r w:rsidR="001F42E6"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(для суду)</w:t>
      </w:r>
      <w:r w:rsidR="001F42E6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F42E6" w:rsidRPr="00D71852" w:rsidRDefault="00A16721" w:rsidP="001F42E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F42E6"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Довіреність</w:t>
      </w:r>
      <w:r w:rsidR="001F42E6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42E6"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від </w:t>
      </w:r>
      <w:r w:rsidR="00601D3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.02.2021</w:t>
      </w:r>
      <w:r w:rsidR="009D2D85"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</w:t>
      </w:r>
      <w:r w:rsidR="009D2D85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</w:t>
      </w:r>
      <w:r w:rsidR="009D2D85"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1F42E6" w:rsidRPr="00D718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представника центру БВПД (для суду);</w:t>
      </w:r>
    </w:p>
    <w:p w:rsidR="001F42E6" w:rsidRPr="00D71852" w:rsidRDefault="00A16721" w:rsidP="001F42E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F42E6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Позовн</w:t>
      </w:r>
      <w:r w:rsidR="006B0BA8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F42E6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</w:t>
      </w:r>
      <w:r w:rsidR="006B0BA8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F42E6" w:rsidRPr="00D71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додатками.</w:t>
      </w:r>
    </w:p>
    <w:p w:rsidR="001F42E6" w:rsidRPr="001F42E6" w:rsidRDefault="001F42E6" w:rsidP="001F42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E6" w:rsidRPr="001F42E6" w:rsidRDefault="001F42E6" w:rsidP="00B8433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Pr="001F42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2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Pr="001F42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Представник позивача від ЧМЦ БВПД</w:t>
      </w:r>
    </w:p>
    <w:p w:rsidR="001F42E6" w:rsidRPr="001F42E6" w:rsidRDefault="001F42E6" w:rsidP="00B8433B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Заступник начальника відділу </w:t>
      </w:r>
    </w:p>
    <w:p w:rsidR="001F42E6" w:rsidRPr="001F42E6" w:rsidRDefault="001F42E6" w:rsidP="00B8433B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42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правопросвітництва та надання БПД</w:t>
      </w:r>
    </w:p>
    <w:p w:rsidR="00BA1E7D" w:rsidRDefault="00BA1E7D"/>
    <w:sectPr w:rsidR="00BA1E7D" w:rsidSect="00311B44">
      <w:footerReference w:type="default" r:id="rId17"/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05" w:rsidRDefault="00313005">
      <w:pPr>
        <w:spacing w:after="0" w:line="240" w:lineRule="auto"/>
      </w:pPr>
      <w:r>
        <w:separator/>
      </w:r>
    </w:p>
  </w:endnote>
  <w:endnote w:type="continuationSeparator" w:id="0">
    <w:p w:rsidR="00313005" w:rsidRDefault="0031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28" w:rsidRDefault="001A543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D249C">
      <w:rPr>
        <w:noProof/>
      </w:rPr>
      <w:t>2</w:t>
    </w:r>
    <w:r>
      <w:fldChar w:fldCharType="end"/>
    </w:r>
  </w:p>
  <w:p w:rsidR="008E0528" w:rsidRDefault="006D24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05" w:rsidRDefault="00313005">
      <w:pPr>
        <w:spacing w:after="0" w:line="240" w:lineRule="auto"/>
      </w:pPr>
      <w:r>
        <w:separator/>
      </w:r>
    </w:p>
  </w:footnote>
  <w:footnote w:type="continuationSeparator" w:id="0">
    <w:p w:rsidR="00313005" w:rsidRDefault="0031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AF5"/>
    <w:multiLevelType w:val="hybridMultilevel"/>
    <w:tmpl w:val="6D06E738"/>
    <w:lvl w:ilvl="0" w:tplc="580E7F36">
      <w:start w:val="1"/>
      <w:numFmt w:val="decimal"/>
      <w:lvlText w:val="%1."/>
      <w:lvlJc w:val="left"/>
      <w:pPr>
        <w:ind w:left="3506" w:hanging="1095"/>
      </w:pPr>
      <w:rPr>
        <w:rFonts w:eastAsia="Andale Sans U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13"/>
    <w:rsid w:val="00007261"/>
    <w:rsid w:val="00035257"/>
    <w:rsid w:val="0004722E"/>
    <w:rsid w:val="00087081"/>
    <w:rsid w:val="000D4B83"/>
    <w:rsid w:val="000F405E"/>
    <w:rsid w:val="001000D9"/>
    <w:rsid w:val="00153BE9"/>
    <w:rsid w:val="00184825"/>
    <w:rsid w:val="001A543D"/>
    <w:rsid w:val="001C5F59"/>
    <w:rsid w:val="001D2AEF"/>
    <w:rsid w:val="001F42E6"/>
    <w:rsid w:val="0020594F"/>
    <w:rsid w:val="00231B33"/>
    <w:rsid w:val="0025101C"/>
    <w:rsid w:val="00255A97"/>
    <w:rsid w:val="002C5109"/>
    <w:rsid w:val="002E6683"/>
    <w:rsid w:val="00313005"/>
    <w:rsid w:val="003273E7"/>
    <w:rsid w:val="00352B02"/>
    <w:rsid w:val="003537E9"/>
    <w:rsid w:val="00360FC1"/>
    <w:rsid w:val="0039015C"/>
    <w:rsid w:val="003B130C"/>
    <w:rsid w:val="003C5F83"/>
    <w:rsid w:val="00416E20"/>
    <w:rsid w:val="004F1228"/>
    <w:rsid w:val="00521FE2"/>
    <w:rsid w:val="005642F7"/>
    <w:rsid w:val="005B0320"/>
    <w:rsid w:val="005B13A2"/>
    <w:rsid w:val="005D7E1D"/>
    <w:rsid w:val="00601478"/>
    <w:rsid w:val="00601D3C"/>
    <w:rsid w:val="0060650C"/>
    <w:rsid w:val="00610D07"/>
    <w:rsid w:val="006333AC"/>
    <w:rsid w:val="0064261B"/>
    <w:rsid w:val="006445D4"/>
    <w:rsid w:val="00674AEC"/>
    <w:rsid w:val="006B0BA8"/>
    <w:rsid w:val="006D249C"/>
    <w:rsid w:val="006E43E1"/>
    <w:rsid w:val="006E733C"/>
    <w:rsid w:val="006F6A66"/>
    <w:rsid w:val="00751913"/>
    <w:rsid w:val="007C3B00"/>
    <w:rsid w:val="007F2E02"/>
    <w:rsid w:val="007F3217"/>
    <w:rsid w:val="00861F81"/>
    <w:rsid w:val="008708CC"/>
    <w:rsid w:val="00885A5C"/>
    <w:rsid w:val="008C5A8A"/>
    <w:rsid w:val="00916CA9"/>
    <w:rsid w:val="00922043"/>
    <w:rsid w:val="00932450"/>
    <w:rsid w:val="0098034D"/>
    <w:rsid w:val="009A3562"/>
    <w:rsid w:val="009B29D6"/>
    <w:rsid w:val="009D2D85"/>
    <w:rsid w:val="00A16721"/>
    <w:rsid w:val="00A32DE0"/>
    <w:rsid w:val="00AC224F"/>
    <w:rsid w:val="00B52479"/>
    <w:rsid w:val="00B8433B"/>
    <w:rsid w:val="00BA1E7D"/>
    <w:rsid w:val="00BA3E23"/>
    <w:rsid w:val="00BC4DDA"/>
    <w:rsid w:val="00C67923"/>
    <w:rsid w:val="00C91E1F"/>
    <w:rsid w:val="00CD55C8"/>
    <w:rsid w:val="00D353D3"/>
    <w:rsid w:val="00D71852"/>
    <w:rsid w:val="00DA4AD4"/>
    <w:rsid w:val="00DB6E20"/>
    <w:rsid w:val="00E0144F"/>
    <w:rsid w:val="00EE1103"/>
    <w:rsid w:val="00F33147"/>
    <w:rsid w:val="00F42600"/>
    <w:rsid w:val="00F706EB"/>
    <w:rsid w:val="00F81E1F"/>
    <w:rsid w:val="00F8286E"/>
    <w:rsid w:val="00FA22FB"/>
    <w:rsid w:val="00FA6AD2"/>
    <w:rsid w:val="00FA6DC4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1913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519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A4A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314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1913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519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A4A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314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649/ed_2017_10_03/pravo1/T128200.html?pravo=1" TargetMode="External"/><Relationship Id="rId13" Type="http://schemas.openxmlformats.org/officeDocument/2006/relationships/hyperlink" Target="http://search.ligazakon.ua/l_doc2.nsf/link1/ed_2017_10_18/pravo1/KP031078.html?pravo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an_843661/ed_2017_10_03/pravo1/T128200.html?pravo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an_2169/ed_2016_11_03/pravo1/T052747.html?pravo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ed_2017_10_03/pravo1/T128200.html?prav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an_1508/ed_2016_11_03/pravo1/T052747.html?pravo=1" TargetMode="External"/><Relationship Id="rId10" Type="http://schemas.openxmlformats.org/officeDocument/2006/relationships/hyperlink" Target="http://search.ligazakon.ua/l_doc2.nsf/link1/an_843672/ed_2017_10_03/pravo1/T128200.html?pravo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an_843661/ed_2017_10_03/pravo1/T128200.html?pravo=1" TargetMode="External"/><Relationship Id="rId14" Type="http://schemas.openxmlformats.org/officeDocument/2006/relationships/hyperlink" Target="http://search.ligazakon.ua/l_doc2.nsf/link1/an_1437/ed_2016_11_03/pravo1/T052747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6865</Words>
  <Characters>3914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2021-02-10T07:42:00Z</cp:lastPrinted>
  <dcterms:created xsi:type="dcterms:W3CDTF">2021-03-10T09:36:00Z</dcterms:created>
  <dcterms:modified xsi:type="dcterms:W3CDTF">2021-03-10T09:36:00Z</dcterms:modified>
</cp:coreProperties>
</file>