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5C" w:rsidRPr="0098349B" w:rsidRDefault="0033525C" w:rsidP="0098349B">
      <w:pPr>
        <w:pStyle w:val="a4"/>
        <w:shd w:val="clear" w:color="auto" w:fill="FFFFFF"/>
        <w:spacing w:before="120" w:beforeAutospacing="0" w:after="120" w:afterAutospacing="0"/>
        <w:jc w:val="both"/>
        <w:rPr>
          <w:sz w:val="36"/>
          <w:szCs w:val="36"/>
        </w:rPr>
      </w:pPr>
      <w:r>
        <w:rPr>
          <w:color w:val="000000"/>
          <w:sz w:val="28"/>
          <w:szCs w:val="28"/>
        </w:rPr>
        <w:t xml:space="preserve"> </w:t>
      </w:r>
      <w:r w:rsidRPr="0098349B">
        <w:rPr>
          <w:sz w:val="36"/>
          <w:szCs w:val="36"/>
        </w:rPr>
        <w:t>Укладення цивільно-правових договорів між неприбутковими орг</w:t>
      </w:r>
      <w:r w:rsidR="0098349B" w:rsidRPr="0098349B">
        <w:rPr>
          <w:sz w:val="36"/>
          <w:szCs w:val="36"/>
        </w:rPr>
        <w:t>анізаціями та фізичними особами</w:t>
      </w:r>
    </w:p>
    <w:p w:rsidR="0033525C" w:rsidRDefault="0033525C" w:rsidP="0033525C">
      <w:pPr>
        <w:pStyle w:val="1"/>
        <w:pBdr>
          <w:bottom w:val="single" w:sz="6" w:space="0" w:color="AAAAAA"/>
        </w:pBdr>
        <w:spacing w:before="0" w:beforeAutospacing="0" w:after="60" w:afterAutospacing="0"/>
        <w:rPr>
          <w:rFonts w:ascii="Georgia" w:hAnsi="Georgia"/>
          <w:b w:val="0"/>
          <w:bCs w:val="0"/>
          <w:color w:val="000000"/>
          <w:sz w:val="43"/>
          <w:szCs w:val="43"/>
        </w:rPr>
      </w:pPr>
    </w:p>
    <w:p w:rsidR="0033525C" w:rsidRDefault="0033525C" w:rsidP="0033525C">
      <w:pPr>
        <w:pStyle w:val="2"/>
        <w:shd w:val="clear" w:color="auto" w:fill="F9F9F9"/>
        <w:spacing w:before="240" w:after="60"/>
        <w:jc w:val="center"/>
        <w:rPr>
          <w:rFonts w:ascii="Arial" w:hAnsi="Arial" w:cs="Arial"/>
          <w:color w:val="000000"/>
          <w:sz w:val="20"/>
          <w:szCs w:val="20"/>
        </w:rPr>
      </w:pPr>
      <w:r>
        <w:rPr>
          <w:rFonts w:ascii="Arial" w:hAnsi="Arial" w:cs="Arial"/>
          <w:color w:val="000000"/>
          <w:sz w:val="20"/>
          <w:szCs w:val="20"/>
        </w:rPr>
        <w:t>Зміст</w:t>
      </w:r>
    </w:p>
    <w:p w:rsidR="0033525C" w:rsidRDefault="0033525C" w:rsidP="0033525C">
      <w:pPr>
        <w:shd w:val="clear" w:color="auto" w:fill="F9F9F9"/>
        <w:jc w:val="center"/>
        <w:rPr>
          <w:rFonts w:ascii="Arial" w:hAnsi="Arial" w:cs="Arial"/>
          <w:color w:val="252525"/>
          <w:sz w:val="20"/>
          <w:szCs w:val="20"/>
        </w:rPr>
      </w:pPr>
      <w:r>
        <w:rPr>
          <w:rStyle w:val="toctoggle"/>
          <w:rFonts w:ascii="Arial" w:hAnsi="Arial" w:cs="Arial"/>
          <w:color w:val="252525"/>
          <w:sz w:val="19"/>
          <w:szCs w:val="19"/>
        </w:rPr>
        <w:t> [сховати] </w:t>
      </w:r>
    </w:p>
    <w:p w:rsidR="0033525C" w:rsidRDefault="00982834" w:rsidP="0033525C">
      <w:pPr>
        <w:numPr>
          <w:ilvl w:val="0"/>
          <w:numId w:val="21"/>
        </w:numPr>
        <w:shd w:val="clear" w:color="auto" w:fill="F9F9F9"/>
        <w:spacing w:before="100" w:beforeAutospacing="1" w:after="24" w:line="240" w:lineRule="auto"/>
        <w:ind w:left="0"/>
        <w:rPr>
          <w:rFonts w:ascii="Arial" w:hAnsi="Arial" w:cs="Arial"/>
          <w:color w:val="252525"/>
          <w:sz w:val="20"/>
          <w:szCs w:val="20"/>
        </w:rPr>
      </w:pPr>
      <w:hyperlink r:id="rId6" w:anchor=".D0.9D.D0.BE.D1.80.D0.BC.D0.B0.D1.82.D0.B8.D0.B2.D0.BD.D0.BE-.D0.BF.D1.80.D0.B0.D0.B2.D0.BE.D0.B2.D0.B0_.D0.B1.D0.B0.D0.B7.D0.B0" w:history="1">
        <w:r w:rsidR="0033525C">
          <w:rPr>
            <w:rStyle w:val="tocnumber"/>
            <w:rFonts w:ascii="Arial" w:hAnsi="Arial" w:cs="Arial"/>
            <w:color w:val="0B0080"/>
            <w:sz w:val="20"/>
            <w:szCs w:val="20"/>
          </w:rPr>
          <w:t>1</w:t>
        </w:r>
        <w:r w:rsidR="0033525C">
          <w:rPr>
            <w:rStyle w:val="toctext"/>
            <w:rFonts w:ascii="Arial" w:hAnsi="Arial" w:cs="Arial"/>
            <w:color w:val="0B0080"/>
            <w:sz w:val="20"/>
            <w:szCs w:val="20"/>
          </w:rPr>
          <w:t>Нормативно-правова база</w:t>
        </w:r>
      </w:hyperlink>
    </w:p>
    <w:p w:rsidR="0033525C" w:rsidRDefault="00982834" w:rsidP="0033525C">
      <w:pPr>
        <w:numPr>
          <w:ilvl w:val="0"/>
          <w:numId w:val="21"/>
        </w:numPr>
        <w:shd w:val="clear" w:color="auto" w:fill="F9F9F9"/>
        <w:spacing w:before="100" w:beforeAutospacing="1" w:after="24" w:line="240" w:lineRule="auto"/>
        <w:ind w:left="0"/>
        <w:rPr>
          <w:rFonts w:ascii="Arial" w:hAnsi="Arial" w:cs="Arial"/>
          <w:color w:val="252525"/>
          <w:sz w:val="20"/>
          <w:szCs w:val="20"/>
        </w:rPr>
      </w:pPr>
      <w:hyperlink r:id="rId7" w:anchor=".D0.9D.D0.BE.D1.80.D0.BC.D0.B0_.D0.BD.D0.B5.D0.BF.D1.80.D0.B8.D0.B1.D1.83.D1.82.D0.BA.D0.BE.D0.B2.D0.BE.D1.81.D1.82.D1.96" w:history="1">
        <w:r w:rsidR="0033525C">
          <w:rPr>
            <w:rStyle w:val="tocnumber"/>
            <w:rFonts w:ascii="Arial" w:hAnsi="Arial" w:cs="Arial"/>
            <w:color w:val="0B0080"/>
            <w:sz w:val="20"/>
            <w:szCs w:val="20"/>
          </w:rPr>
          <w:t>2</w:t>
        </w:r>
        <w:r w:rsidR="00714615">
          <w:rPr>
            <w:rStyle w:val="tocnumber"/>
            <w:rFonts w:ascii="Arial" w:hAnsi="Arial" w:cs="Arial"/>
            <w:color w:val="0B0080"/>
            <w:sz w:val="20"/>
            <w:szCs w:val="20"/>
          </w:rPr>
          <w:t>Поняття цивільно-правового договору.</w:t>
        </w:r>
      </w:hyperlink>
    </w:p>
    <w:p w:rsidR="0033525C" w:rsidRDefault="00982834" w:rsidP="0033525C">
      <w:pPr>
        <w:numPr>
          <w:ilvl w:val="0"/>
          <w:numId w:val="21"/>
        </w:numPr>
        <w:shd w:val="clear" w:color="auto" w:fill="F9F9F9"/>
        <w:spacing w:before="100" w:beforeAutospacing="1" w:after="24" w:line="240" w:lineRule="auto"/>
        <w:ind w:left="0"/>
        <w:rPr>
          <w:rFonts w:ascii="Arial" w:hAnsi="Arial" w:cs="Arial"/>
          <w:color w:val="252525"/>
          <w:sz w:val="20"/>
          <w:szCs w:val="20"/>
        </w:rPr>
      </w:pPr>
      <w:hyperlink r:id="rId8" w:anchor=".D0.AF.D0.BA_.D0.BF.D1.80.D0.B8.D0.B2.D0.B5.D1.81.D1.82.D0.B8_.D1.81.D1.82.D0.B0.D1.82.D1.83.D1.82_.D0.B2.D0.B0.D1.88.D0.BE.D1.97_.D0.BE.D1.80.D0.B3.D0.B0.D0.BD.D1.96.D0.B7.D0.B0.D1.86.D1.96.D1.97_.D1.83_.D0.B2.D1.96.D0.B4.D0.BF.D0.BE.D0.B2.D1.96.D0.B4.D0" w:history="1">
        <w:r w:rsidR="0033525C">
          <w:rPr>
            <w:rStyle w:val="tocnumber"/>
            <w:rFonts w:ascii="Arial" w:hAnsi="Arial" w:cs="Arial"/>
            <w:color w:val="0B0080"/>
            <w:sz w:val="20"/>
            <w:szCs w:val="20"/>
          </w:rPr>
          <w:t>3</w:t>
        </w:r>
        <w:r w:rsidR="00E63360">
          <w:rPr>
            <w:rStyle w:val="tocnumber"/>
            <w:rFonts w:ascii="Arial" w:hAnsi="Arial" w:cs="Arial"/>
            <w:color w:val="0B0080"/>
            <w:sz w:val="20"/>
            <w:szCs w:val="20"/>
          </w:rPr>
          <w:t>Статус</w:t>
        </w:r>
        <w:r w:rsidR="00714615">
          <w:rPr>
            <w:rStyle w:val="tocnumber"/>
            <w:rFonts w:ascii="Arial" w:hAnsi="Arial" w:cs="Arial"/>
            <w:color w:val="0B0080"/>
            <w:sz w:val="20"/>
            <w:szCs w:val="20"/>
          </w:rPr>
          <w:t xml:space="preserve"> «неприбуткової організації» </w:t>
        </w:r>
      </w:hyperlink>
      <w:r w:rsidR="00E63360">
        <w:rPr>
          <w:rStyle w:val="tocnumber"/>
          <w:rFonts w:ascii="Arial" w:hAnsi="Arial" w:cs="Arial"/>
          <w:color w:val="0B0080"/>
          <w:sz w:val="20"/>
          <w:szCs w:val="20"/>
        </w:rPr>
        <w:t xml:space="preserve"> </w:t>
      </w:r>
    </w:p>
    <w:p w:rsidR="0033525C" w:rsidRPr="00F67D15" w:rsidRDefault="00982834" w:rsidP="00F67D15">
      <w:pPr>
        <w:numPr>
          <w:ilvl w:val="0"/>
          <w:numId w:val="21"/>
        </w:numPr>
        <w:shd w:val="clear" w:color="auto" w:fill="F9F9F9"/>
        <w:spacing w:before="100" w:beforeAutospacing="1" w:after="24" w:line="240" w:lineRule="auto"/>
        <w:ind w:left="0"/>
        <w:rPr>
          <w:rFonts w:ascii="Arial" w:hAnsi="Arial" w:cs="Arial"/>
          <w:color w:val="252525"/>
          <w:sz w:val="20"/>
          <w:szCs w:val="20"/>
        </w:rPr>
      </w:pPr>
      <w:hyperlink r:id="rId9" w:anchor=".D0.A1.D0.BF.D0.BB.D0.B0.D1.82.D0.B0_.D0.B0.D0.B4.D0.BC.D1.96.D0.BD.D1.96.D1.81.D1.82.D1.80.D0.B0.D1.82.D0.B8.D0.B2.D0.BD.D0.BE.D0.B3.D0.BE_.D0.B7.D0.B1.D0.BE.D1.80.D1.83" w:history="1"/>
      <w:hyperlink r:id="rId10" w:anchor=".D0.A0.D0.BE.D0.B7.D0.BC.D1.96.D1.89.D0.B5.D0.BD.D0.BD.D1.8F_.D0.BD.D0.BE.D0.B2.D0.BE.D1.97_.D1.80.D0.B5.D0.B4.D0.B0.D0.BA.D1.86.D1.96.D1.97_.D1.81.D1.82.D0.B0.D1.82.D1.83.D1.82.D1.83_.D0.B3.D1.80.D0.BE.D0.BC.D0.B0.D0.B4.D1.81.D1.8C.D0.BA.D0.BE.D1.97_.D0." w:history="1">
        <w:r w:rsidR="00F67D15">
          <w:rPr>
            <w:rStyle w:val="tocnumber"/>
            <w:rFonts w:ascii="Arial" w:hAnsi="Arial" w:cs="Arial"/>
            <w:color w:val="0B0080"/>
            <w:sz w:val="20"/>
            <w:szCs w:val="20"/>
          </w:rPr>
          <w:t>4</w:t>
        </w:r>
        <w:r w:rsidR="00714615" w:rsidRPr="00F67D15">
          <w:rPr>
            <w:rStyle w:val="tocnumber"/>
            <w:rFonts w:ascii="Arial" w:hAnsi="Arial" w:cs="Arial"/>
            <w:color w:val="0B0080"/>
            <w:sz w:val="20"/>
            <w:szCs w:val="20"/>
          </w:rPr>
          <w:t>Види неприбуткових організацій</w:t>
        </w:r>
      </w:hyperlink>
    </w:p>
    <w:p w:rsidR="0033525C" w:rsidRDefault="00982834" w:rsidP="0033525C">
      <w:pPr>
        <w:numPr>
          <w:ilvl w:val="0"/>
          <w:numId w:val="21"/>
        </w:numPr>
        <w:shd w:val="clear" w:color="auto" w:fill="F9F9F9"/>
        <w:spacing w:before="100" w:beforeAutospacing="1" w:after="24" w:line="240" w:lineRule="auto"/>
        <w:ind w:left="0"/>
        <w:rPr>
          <w:rFonts w:ascii="Arial" w:hAnsi="Arial" w:cs="Arial"/>
          <w:color w:val="252525"/>
          <w:sz w:val="20"/>
          <w:szCs w:val="20"/>
        </w:rPr>
      </w:pPr>
      <w:hyperlink r:id="rId11" w:anchor=".D0.9A.D1.83.D0.B4.D0.B8_.D0.B7.D0.B2.D0.B5.D1.80.D0.BD.D1.83.D1.82.D0.B8.D1.81.D1.8F" w:history="1">
        <w:r w:rsidR="008155F3">
          <w:rPr>
            <w:rStyle w:val="tocnumber"/>
            <w:rFonts w:ascii="Arial" w:hAnsi="Arial" w:cs="Arial"/>
            <w:color w:val="0B0080"/>
            <w:sz w:val="20"/>
            <w:szCs w:val="20"/>
          </w:rPr>
          <w:t>5</w:t>
        </w:r>
        <w:r w:rsidR="00714615">
          <w:rPr>
            <w:rStyle w:val="tocnumber"/>
            <w:rFonts w:ascii="Arial" w:hAnsi="Arial" w:cs="Arial"/>
            <w:color w:val="0B0080"/>
            <w:sz w:val="20"/>
            <w:szCs w:val="20"/>
          </w:rPr>
          <w:t>Укладення цивільно-правових договорів між неприбутковими організаціями та фізичними особами.</w:t>
        </w:r>
      </w:hyperlink>
    </w:p>
    <w:p w:rsidR="0033525C" w:rsidRDefault="00982834" w:rsidP="0033525C">
      <w:pPr>
        <w:numPr>
          <w:ilvl w:val="0"/>
          <w:numId w:val="21"/>
        </w:numPr>
        <w:shd w:val="clear" w:color="auto" w:fill="F9F9F9"/>
        <w:spacing w:before="100" w:beforeAutospacing="1" w:after="24" w:line="240" w:lineRule="auto"/>
        <w:ind w:left="0"/>
        <w:rPr>
          <w:rFonts w:ascii="Arial" w:hAnsi="Arial" w:cs="Arial"/>
          <w:color w:val="252525"/>
          <w:sz w:val="20"/>
          <w:szCs w:val="20"/>
        </w:rPr>
      </w:pPr>
      <w:hyperlink r:id="rId12" w:anchor=".D0.A1.D1.82.D1.80.D0.BE.D0.BA_.D0.BD.D0.B0.D0.B4.D0.B0.D0.BD.D0.BD.D1.8F_.D0.BF.D0.BE.D1.81.D0.BB.D1.83.D0.B3.D0.B8" w:history="1">
        <w:r w:rsidR="008155F3">
          <w:rPr>
            <w:rStyle w:val="tocnumber"/>
            <w:rFonts w:ascii="Arial" w:hAnsi="Arial" w:cs="Arial"/>
            <w:color w:val="0B0080"/>
            <w:sz w:val="20"/>
            <w:szCs w:val="20"/>
          </w:rPr>
          <w:t>6</w:t>
        </w:r>
        <w:r w:rsidR="00714615">
          <w:rPr>
            <w:rStyle w:val="tocnumber"/>
            <w:rFonts w:ascii="Arial" w:hAnsi="Arial" w:cs="Arial"/>
            <w:color w:val="0B0080"/>
            <w:sz w:val="20"/>
            <w:szCs w:val="20"/>
          </w:rPr>
          <w:t>Наслідки</w:t>
        </w:r>
        <w:r w:rsidR="00E63360">
          <w:rPr>
            <w:rStyle w:val="toctext"/>
            <w:rFonts w:ascii="Arial" w:hAnsi="Arial" w:cs="Arial"/>
            <w:color w:val="0B0080"/>
            <w:sz w:val="20"/>
            <w:szCs w:val="20"/>
          </w:rPr>
          <w:t xml:space="preserve"> </w:t>
        </w:r>
      </w:hyperlink>
      <w:r w:rsidR="00E63360">
        <w:rPr>
          <w:rStyle w:val="toctext"/>
          <w:rFonts w:ascii="Arial" w:hAnsi="Arial" w:cs="Arial"/>
          <w:color w:val="0B0080"/>
          <w:sz w:val="20"/>
          <w:szCs w:val="20"/>
        </w:rPr>
        <w:t>недотримання норм неприбутковості.</w:t>
      </w:r>
    </w:p>
    <w:p w:rsidR="0033525C" w:rsidRDefault="0033525C" w:rsidP="0033525C">
      <w:pPr>
        <w:pStyle w:val="2"/>
        <w:pBdr>
          <w:bottom w:val="single" w:sz="6" w:space="0" w:color="AAAAAA"/>
        </w:pBdr>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Нормативно-правова база</w:t>
      </w:r>
    </w:p>
    <w:p w:rsidR="0033525C" w:rsidRDefault="00982834" w:rsidP="0033525C">
      <w:pPr>
        <w:numPr>
          <w:ilvl w:val="0"/>
          <w:numId w:val="22"/>
        </w:numPr>
        <w:spacing w:before="100" w:beforeAutospacing="1" w:after="24" w:line="240" w:lineRule="auto"/>
        <w:ind w:left="768"/>
        <w:rPr>
          <w:rFonts w:ascii="Arial" w:hAnsi="Arial" w:cs="Arial"/>
          <w:color w:val="252525"/>
          <w:sz w:val="21"/>
          <w:szCs w:val="21"/>
        </w:rPr>
      </w:pPr>
      <w:hyperlink r:id="rId13" w:anchor="n10610" w:history="1">
        <w:r w:rsidR="0033525C">
          <w:rPr>
            <w:rStyle w:val="a3"/>
            <w:rFonts w:ascii="Arial" w:hAnsi="Arial" w:cs="Arial"/>
            <w:color w:val="663366"/>
            <w:sz w:val="21"/>
            <w:szCs w:val="21"/>
          </w:rPr>
          <w:t>Податковий кодекс України від 02.12.2010 № 2755-VI</w:t>
        </w:r>
      </w:hyperlink>
      <w:r w:rsidR="0033525C">
        <w:rPr>
          <w:rFonts w:ascii="Arial" w:hAnsi="Arial" w:cs="Arial"/>
          <w:color w:val="252525"/>
          <w:sz w:val="21"/>
          <w:szCs w:val="21"/>
        </w:rPr>
        <w:t>;</w:t>
      </w:r>
    </w:p>
    <w:p w:rsidR="0033525C" w:rsidRPr="008155F3" w:rsidRDefault="00A6274A" w:rsidP="00A6274A">
      <w:pPr>
        <w:numPr>
          <w:ilvl w:val="0"/>
          <w:numId w:val="22"/>
        </w:numPr>
        <w:spacing w:before="100" w:beforeAutospacing="1" w:after="24" w:line="240" w:lineRule="auto"/>
        <w:ind w:left="768"/>
        <w:rPr>
          <w:rFonts w:ascii="Arial" w:hAnsi="Arial" w:cs="Arial"/>
          <w:color w:val="252525"/>
          <w:u w:val="single"/>
        </w:rPr>
      </w:pPr>
      <w:r w:rsidRPr="008155F3">
        <w:rPr>
          <w:rFonts w:ascii="Arial" w:hAnsi="Arial" w:cs="Arial"/>
          <w:u w:val="single"/>
        </w:rPr>
        <w:t>Цивільний кодекс України</w:t>
      </w:r>
      <w:r w:rsidR="0033525C" w:rsidRPr="008155F3">
        <w:rPr>
          <w:rFonts w:ascii="Arial" w:hAnsi="Arial" w:cs="Arial"/>
          <w:color w:val="252525"/>
          <w:u w:val="single"/>
        </w:rPr>
        <w:t>;</w:t>
      </w:r>
    </w:p>
    <w:p w:rsidR="0033525C" w:rsidRPr="008155F3" w:rsidRDefault="00A6274A" w:rsidP="0033525C">
      <w:pPr>
        <w:numPr>
          <w:ilvl w:val="0"/>
          <w:numId w:val="22"/>
        </w:numPr>
        <w:spacing w:before="100" w:beforeAutospacing="1" w:after="24" w:line="240" w:lineRule="auto"/>
        <w:ind w:left="768"/>
        <w:rPr>
          <w:rFonts w:ascii="Arial" w:hAnsi="Arial" w:cs="Arial"/>
          <w:color w:val="252525"/>
          <w:u w:val="single"/>
        </w:rPr>
      </w:pPr>
      <w:r w:rsidRPr="008155F3">
        <w:rPr>
          <w:rFonts w:ascii="Arial" w:hAnsi="Arial" w:cs="Arial"/>
          <w:u w:val="single"/>
        </w:rPr>
        <w:t>Лист ДФС від 04.01.2017 р.№28/6/99-99</w:t>
      </w:r>
      <w:r w:rsidR="008155F3" w:rsidRPr="008155F3">
        <w:rPr>
          <w:rFonts w:ascii="Arial" w:hAnsi="Arial" w:cs="Arial"/>
          <w:u w:val="single"/>
        </w:rPr>
        <w:t xml:space="preserve">-15-02-02-15 </w:t>
      </w:r>
      <w:bookmarkStart w:id="0" w:name="_GoBack"/>
      <w:bookmarkEnd w:id="0"/>
    </w:p>
    <w:p w:rsidR="0033525C" w:rsidRDefault="00E63360" w:rsidP="008155F3">
      <w:pPr>
        <w:pStyle w:val="2"/>
        <w:numPr>
          <w:ilvl w:val="0"/>
          <w:numId w:val="30"/>
        </w:numPr>
        <w:pBdr>
          <w:bottom w:val="single" w:sz="6" w:space="0" w:color="AAAAAA"/>
        </w:pBdr>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Поняття цивільно-правового</w:t>
      </w:r>
      <w:r w:rsidR="008155F3">
        <w:rPr>
          <w:rStyle w:val="mw-headline"/>
          <w:rFonts w:ascii="Georgia" w:hAnsi="Georgia" w:cs="Arial"/>
          <w:b w:val="0"/>
          <w:bCs w:val="0"/>
          <w:color w:val="000000"/>
          <w:sz w:val="32"/>
          <w:szCs w:val="32"/>
        </w:rPr>
        <w:t xml:space="preserve"> договору</w:t>
      </w:r>
    </w:p>
    <w:p w:rsidR="00E63360" w:rsidRPr="002A1E15" w:rsidRDefault="00E63360" w:rsidP="00E63360">
      <w:pPr>
        <w:pStyle w:val="rvps2"/>
        <w:shd w:val="clear" w:color="auto" w:fill="FFFFFF"/>
        <w:spacing w:before="0" w:beforeAutospacing="0" w:after="0" w:afterAutospacing="0"/>
        <w:jc w:val="both"/>
        <w:textAlignment w:val="baseline"/>
        <w:rPr>
          <w:color w:val="000000"/>
          <w:sz w:val="28"/>
          <w:szCs w:val="28"/>
        </w:rPr>
      </w:pPr>
    </w:p>
    <w:p w:rsidR="00E63360" w:rsidRPr="00E63360" w:rsidRDefault="00E63360" w:rsidP="00E63360">
      <w:pPr>
        <w:pStyle w:val="rvps2"/>
        <w:shd w:val="clear" w:color="auto" w:fill="FFFFFF"/>
        <w:spacing w:before="0" w:beforeAutospacing="0" w:after="0" w:afterAutospacing="0"/>
        <w:ind w:firstLine="720"/>
        <w:jc w:val="both"/>
        <w:textAlignment w:val="baseline"/>
        <w:rPr>
          <w:rFonts w:ascii="Arial" w:hAnsi="Arial" w:cs="Arial"/>
          <w:color w:val="000000"/>
          <w:sz w:val="22"/>
          <w:szCs w:val="22"/>
        </w:rPr>
      </w:pPr>
      <w:r w:rsidRPr="00E63360">
        <w:rPr>
          <w:rFonts w:ascii="Arial" w:hAnsi="Arial" w:cs="Arial"/>
          <w:b/>
          <w:bCs/>
          <w:color w:val="222222"/>
          <w:sz w:val="22"/>
          <w:szCs w:val="22"/>
          <w:shd w:val="clear" w:color="auto" w:fill="FFFFFF"/>
        </w:rPr>
        <w:t>Цивільно-правовий договір</w:t>
      </w:r>
      <w:r w:rsidRPr="00E63360">
        <w:rPr>
          <w:rFonts w:ascii="Arial" w:hAnsi="Arial" w:cs="Arial"/>
          <w:color w:val="222222"/>
          <w:sz w:val="22"/>
          <w:szCs w:val="22"/>
          <w:shd w:val="clear" w:color="auto" w:fill="FFFFFF"/>
        </w:rPr>
        <w:t> (</w:t>
      </w:r>
      <w:r w:rsidRPr="00E63360">
        <w:rPr>
          <w:rFonts w:ascii="Arial" w:hAnsi="Arial" w:cs="Arial"/>
          <w:i/>
          <w:iCs/>
          <w:color w:val="222222"/>
          <w:sz w:val="22"/>
          <w:szCs w:val="22"/>
          <w:shd w:val="clear" w:color="auto" w:fill="FFFFFF"/>
        </w:rPr>
        <w:t>також</w:t>
      </w:r>
      <w:r w:rsidRPr="00E63360">
        <w:rPr>
          <w:rFonts w:ascii="Arial" w:hAnsi="Arial" w:cs="Arial"/>
          <w:color w:val="222222"/>
          <w:sz w:val="22"/>
          <w:szCs w:val="22"/>
          <w:shd w:val="clear" w:color="auto" w:fill="FFFFFF"/>
        </w:rPr>
        <w:t> </w:t>
      </w:r>
      <w:r w:rsidR="008155F3">
        <w:rPr>
          <w:rFonts w:ascii="Arial" w:hAnsi="Arial" w:cs="Arial"/>
          <w:color w:val="222222"/>
          <w:sz w:val="22"/>
          <w:szCs w:val="22"/>
          <w:shd w:val="clear" w:color="auto" w:fill="FFFFFF"/>
        </w:rPr>
        <w:t xml:space="preserve"> </w:t>
      </w:r>
      <w:hyperlink r:id="rId14" w:tooltip="Цивільно-правова угода" w:history="1">
        <w:r w:rsidRPr="00E63360">
          <w:rPr>
            <w:rStyle w:val="a3"/>
            <w:rFonts w:ascii="Arial" w:hAnsi="Arial" w:cs="Arial"/>
            <w:b/>
            <w:bCs/>
            <w:color w:val="0B0080"/>
            <w:sz w:val="22"/>
            <w:szCs w:val="22"/>
            <w:u w:val="none"/>
            <w:shd w:val="clear" w:color="auto" w:fill="FFFFFF"/>
          </w:rPr>
          <w:t>цивільно-правова угода</w:t>
        </w:r>
      </w:hyperlink>
      <w:r w:rsidRPr="00E63360">
        <w:rPr>
          <w:rFonts w:ascii="Arial" w:hAnsi="Arial" w:cs="Arial"/>
          <w:color w:val="222222"/>
          <w:sz w:val="22"/>
          <w:szCs w:val="22"/>
          <w:shd w:val="clear" w:color="auto" w:fill="FFFFFF"/>
        </w:rPr>
        <w:t>)</w:t>
      </w:r>
      <w:r w:rsidR="008155F3">
        <w:rPr>
          <w:rFonts w:ascii="Arial" w:hAnsi="Arial" w:cs="Arial"/>
          <w:color w:val="222222"/>
          <w:sz w:val="22"/>
          <w:szCs w:val="22"/>
          <w:shd w:val="clear" w:color="auto" w:fill="FFFFFF"/>
        </w:rPr>
        <w:t xml:space="preserve"> - </w:t>
      </w:r>
      <w:r w:rsidRPr="00E63360">
        <w:rPr>
          <w:rFonts w:ascii="Arial" w:hAnsi="Arial" w:cs="Arial"/>
          <w:color w:val="222222"/>
          <w:sz w:val="22"/>
          <w:szCs w:val="22"/>
          <w:shd w:val="clear" w:color="auto" w:fill="FFFFFF"/>
        </w:rPr>
        <w:t>домовленість (</w:t>
      </w:r>
      <w:hyperlink r:id="rId15" w:tooltip="Правочин" w:history="1">
        <w:r w:rsidRPr="00E63360">
          <w:rPr>
            <w:rStyle w:val="a3"/>
            <w:rFonts w:ascii="Arial" w:hAnsi="Arial" w:cs="Arial"/>
            <w:color w:val="0B0080"/>
            <w:sz w:val="22"/>
            <w:szCs w:val="22"/>
            <w:u w:val="none"/>
            <w:shd w:val="clear" w:color="auto" w:fill="FFFFFF"/>
          </w:rPr>
          <w:t>правочин</w:t>
        </w:r>
      </w:hyperlink>
      <w:r w:rsidRPr="00E63360">
        <w:rPr>
          <w:rFonts w:ascii="Arial" w:hAnsi="Arial" w:cs="Arial"/>
          <w:color w:val="222222"/>
          <w:sz w:val="22"/>
          <w:szCs w:val="22"/>
          <w:shd w:val="clear" w:color="auto" w:fill="FFFFFF"/>
        </w:rPr>
        <w:t>) двох або більше сторін, спрямована на встановлення, зміну або припинення цивільних прав та обов'язків (</w:t>
      </w:r>
      <w:proofErr w:type="spellStart"/>
      <w:r w:rsidRPr="00E63360">
        <w:rPr>
          <w:rFonts w:ascii="Arial" w:hAnsi="Arial" w:cs="Arial"/>
          <w:color w:val="222222"/>
          <w:sz w:val="22"/>
          <w:szCs w:val="22"/>
          <w:shd w:val="clear" w:color="auto" w:fill="FFFFFF"/>
        </w:rPr>
        <w:t>Вікіпедія</w:t>
      </w:r>
      <w:proofErr w:type="spellEnd"/>
      <w:r w:rsidRPr="00E63360">
        <w:rPr>
          <w:rFonts w:ascii="Arial" w:hAnsi="Arial" w:cs="Arial"/>
          <w:color w:val="222222"/>
          <w:sz w:val="22"/>
          <w:szCs w:val="22"/>
          <w:shd w:val="clear" w:color="auto" w:fill="FFFFFF"/>
        </w:rPr>
        <w:t>).</w:t>
      </w:r>
    </w:p>
    <w:p w:rsidR="00E63360" w:rsidRPr="00E63360" w:rsidRDefault="00E63360" w:rsidP="00E63360">
      <w:pPr>
        <w:pStyle w:val="a6"/>
        <w:tabs>
          <w:tab w:val="left" w:pos="1365"/>
        </w:tabs>
        <w:ind w:left="0" w:firstLine="720"/>
        <w:jc w:val="both"/>
        <w:rPr>
          <w:rFonts w:ascii="Arial" w:hAnsi="Arial" w:cs="Arial"/>
          <w:color w:val="000000"/>
          <w:shd w:val="clear" w:color="auto" w:fill="FFFFFF"/>
        </w:rPr>
      </w:pPr>
      <w:r w:rsidRPr="00E63360">
        <w:rPr>
          <w:rFonts w:ascii="Arial" w:hAnsi="Arial" w:cs="Arial"/>
          <w:color w:val="000000"/>
          <w:shd w:val="clear" w:color="auto" w:fill="FFFFFF"/>
        </w:rPr>
        <w:t>Правочином є дія особи, спрямована на набуття, зміну або припинен</w:t>
      </w:r>
      <w:r w:rsidR="008155F3">
        <w:rPr>
          <w:rFonts w:ascii="Arial" w:hAnsi="Arial" w:cs="Arial"/>
          <w:color w:val="000000"/>
          <w:shd w:val="clear" w:color="auto" w:fill="FFFFFF"/>
        </w:rPr>
        <w:t xml:space="preserve">ня цивільних прав та обов'язків </w:t>
      </w:r>
      <w:r w:rsidRPr="00E63360">
        <w:rPr>
          <w:rFonts w:ascii="Arial" w:hAnsi="Arial" w:cs="Arial"/>
          <w:color w:val="000000"/>
          <w:shd w:val="clear" w:color="auto" w:fill="FFFFFF"/>
        </w:rPr>
        <w:t>(ст.202 Цивільного кодексу України)</w:t>
      </w:r>
      <w:r w:rsidR="008155F3">
        <w:rPr>
          <w:rFonts w:ascii="Arial" w:hAnsi="Arial" w:cs="Arial"/>
          <w:color w:val="000000"/>
          <w:shd w:val="clear" w:color="auto" w:fill="FFFFFF"/>
        </w:rPr>
        <w:t>.</w:t>
      </w:r>
    </w:p>
    <w:p w:rsidR="00E63360" w:rsidRPr="00E63360" w:rsidRDefault="00E63360" w:rsidP="00E63360">
      <w:pPr>
        <w:pStyle w:val="a6"/>
        <w:tabs>
          <w:tab w:val="left" w:pos="1365"/>
        </w:tabs>
        <w:ind w:left="0" w:firstLine="720"/>
        <w:jc w:val="both"/>
        <w:rPr>
          <w:rFonts w:ascii="Arial" w:hAnsi="Arial" w:cs="Arial"/>
          <w:color w:val="000000"/>
          <w:shd w:val="clear" w:color="auto" w:fill="FFFFFF"/>
        </w:rPr>
      </w:pPr>
      <w:r w:rsidRPr="00E63360">
        <w:rPr>
          <w:rFonts w:ascii="Arial" w:hAnsi="Arial" w:cs="Arial"/>
          <w:color w:val="000000"/>
          <w:shd w:val="clear" w:color="auto" w:fill="FFFFFF"/>
        </w:rPr>
        <w:t>Договором є домовленість двох або більше сторін, спрямована на встановлення, зміну або припинення цивільних прав та обов'язків</w:t>
      </w:r>
      <w:r w:rsidR="008155F3">
        <w:rPr>
          <w:rFonts w:ascii="Arial" w:hAnsi="Arial" w:cs="Arial"/>
          <w:color w:val="000000"/>
          <w:shd w:val="clear" w:color="auto" w:fill="FFFFFF"/>
        </w:rPr>
        <w:t xml:space="preserve"> </w:t>
      </w:r>
      <w:r w:rsidRPr="00E63360">
        <w:rPr>
          <w:rFonts w:ascii="Arial" w:hAnsi="Arial" w:cs="Arial"/>
          <w:color w:val="000000"/>
          <w:shd w:val="clear" w:color="auto" w:fill="FFFFFF"/>
        </w:rPr>
        <w:t>(ст.626 Цивільного кодексу України ).</w:t>
      </w:r>
    </w:p>
    <w:p w:rsidR="0033525C" w:rsidRDefault="0033525C" w:rsidP="0033525C">
      <w:pPr>
        <w:pStyle w:val="a4"/>
        <w:spacing w:before="120" w:beforeAutospacing="0" w:after="120" w:afterAutospacing="0"/>
        <w:rPr>
          <w:rFonts w:ascii="Arial" w:hAnsi="Arial" w:cs="Arial"/>
          <w:color w:val="252525"/>
          <w:sz w:val="21"/>
          <w:szCs w:val="21"/>
        </w:rPr>
      </w:pPr>
    </w:p>
    <w:p w:rsidR="0033525C" w:rsidRDefault="00E63360" w:rsidP="0033525C">
      <w:pPr>
        <w:pStyle w:val="2"/>
        <w:pBdr>
          <w:bottom w:val="single" w:sz="6" w:space="0" w:color="AAAAAA"/>
        </w:pBdr>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 xml:space="preserve"> Статус неприбуткової організації</w:t>
      </w:r>
    </w:p>
    <w:p w:rsidR="00E63360" w:rsidRPr="00F67D15" w:rsidRDefault="00E63360" w:rsidP="00F67D15">
      <w:pPr>
        <w:pStyle w:val="ac"/>
        <w:jc w:val="both"/>
        <w:rPr>
          <w:rFonts w:ascii="Arial" w:hAnsi="Arial" w:cs="Arial"/>
          <w:sz w:val="22"/>
          <w:szCs w:val="22"/>
        </w:rPr>
      </w:pPr>
      <w:r>
        <w:rPr>
          <w:color w:val="252525"/>
          <w:sz w:val="21"/>
          <w:szCs w:val="21"/>
        </w:rPr>
        <w:t xml:space="preserve"> </w:t>
      </w:r>
      <w:r w:rsidR="00F67D15">
        <w:rPr>
          <w:color w:val="252525"/>
          <w:sz w:val="21"/>
          <w:szCs w:val="21"/>
        </w:rPr>
        <w:t xml:space="preserve">     </w:t>
      </w:r>
      <w:r w:rsidRPr="00F67D15">
        <w:rPr>
          <w:rFonts w:ascii="Arial" w:hAnsi="Arial" w:cs="Arial"/>
          <w:sz w:val="22"/>
          <w:szCs w:val="22"/>
        </w:rPr>
        <w:t>Усі юридичні особи  по відношенню до отримання прибутку поділяються на прибуткові організації (комерційні організації  та суб’єкти підприємницької діяльності) та неприбуткові організації.</w:t>
      </w:r>
    </w:p>
    <w:p w:rsidR="00E63360" w:rsidRPr="00E63360" w:rsidRDefault="00F67D15" w:rsidP="00E63360">
      <w:pPr>
        <w:pStyle w:val="rvps2"/>
        <w:shd w:val="clear" w:color="auto" w:fill="FFFFFF"/>
        <w:spacing w:before="0" w:beforeAutospacing="0" w:after="0" w:afterAutospacing="0"/>
        <w:ind w:firstLine="284"/>
        <w:jc w:val="both"/>
        <w:textAlignment w:val="baseline"/>
        <w:rPr>
          <w:rFonts w:ascii="Arial" w:hAnsi="Arial" w:cs="Arial"/>
          <w:color w:val="000000"/>
          <w:sz w:val="22"/>
          <w:szCs w:val="22"/>
        </w:rPr>
      </w:pPr>
      <w:r>
        <w:rPr>
          <w:rFonts w:ascii="Arial" w:hAnsi="Arial" w:cs="Arial"/>
          <w:color w:val="000000"/>
          <w:sz w:val="22"/>
          <w:szCs w:val="22"/>
        </w:rPr>
        <w:t xml:space="preserve"> </w:t>
      </w:r>
      <w:r w:rsidR="00E63360" w:rsidRPr="00E63360">
        <w:rPr>
          <w:rFonts w:ascii="Arial" w:hAnsi="Arial" w:cs="Arial"/>
          <w:color w:val="000000"/>
          <w:sz w:val="22"/>
          <w:szCs w:val="22"/>
        </w:rPr>
        <w:t>Комерційна</w:t>
      </w:r>
      <w:r w:rsidR="00EF1417">
        <w:rPr>
          <w:rFonts w:ascii="Arial" w:hAnsi="Arial" w:cs="Arial"/>
          <w:color w:val="000000"/>
          <w:sz w:val="22"/>
          <w:szCs w:val="22"/>
        </w:rPr>
        <w:t xml:space="preserve"> </w:t>
      </w:r>
      <w:r w:rsidR="00E63360" w:rsidRPr="00E63360">
        <w:rPr>
          <w:rFonts w:ascii="Arial" w:hAnsi="Arial" w:cs="Arial"/>
          <w:color w:val="000000"/>
          <w:sz w:val="22"/>
          <w:szCs w:val="22"/>
        </w:rPr>
        <w:t>(прибуткова) організація створюється  виключно заради  отримання прибутку і є платником податку на прибуток, неприбуткова – не переслід</w:t>
      </w:r>
      <w:r w:rsidR="00EF1417">
        <w:rPr>
          <w:rFonts w:ascii="Arial" w:hAnsi="Arial" w:cs="Arial"/>
          <w:color w:val="000000"/>
          <w:sz w:val="22"/>
          <w:szCs w:val="22"/>
        </w:rPr>
        <w:t>ує</w:t>
      </w:r>
      <w:r w:rsidR="00E63360" w:rsidRPr="00E63360">
        <w:rPr>
          <w:rFonts w:ascii="Arial" w:hAnsi="Arial" w:cs="Arial"/>
          <w:color w:val="000000"/>
          <w:sz w:val="22"/>
          <w:szCs w:val="22"/>
        </w:rPr>
        <w:t xml:space="preserve"> мети отримання прибутку  як матеріальної вигоди.  </w:t>
      </w:r>
    </w:p>
    <w:p w:rsidR="00E63360" w:rsidRPr="00E63360" w:rsidRDefault="00E63360" w:rsidP="00E63360">
      <w:pPr>
        <w:pStyle w:val="rvps2"/>
        <w:shd w:val="clear" w:color="auto" w:fill="FFFFFF"/>
        <w:spacing w:before="0" w:beforeAutospacing="0" w:after="0" w:afterAutospacing="0"/>
        <w:ind w:firstLine="284"/>
        <w:jc w:val="both"/>
        <w:textAlignment w:val="baseline"/>
        <w:rPr>
          <w:rFonts w:ascii="Arial" w:hAnsi="Arial" w:cs="Arial"/>
          <w:color w:val="000000"/>
          <w:sz w:val="22"/>
          <w:szCs w:val="22"/>
        </w:rPr>
      </w:pPr>
      <w:r w:rsidRPr="00E63360">
        <w:rPr>
          <w:rFonts w:ascii="Arial" w:hAnsi="Arial" w:cs="Arial"/>
          <w:color w:val="000000"/>
          <w:sz w:val="22"/>
          <w:szCs w:val="22"/>
        </w:rPr>
        <w:t xml:space="preserve">  Головна ознака неприбуткової орган</w:t>
      </w:r>
      <w:r w:rsidR="00EF1417">
        <w:rPr>
          <w:rFonts w:ascii="Arial" w:hAnsi="Arial" w:cs="Arial"/>
          <w:color w:val="000000"/>
          <w:sz w:val="22"/>
          <w:szCs w:val="22"/>
        </w:rPr>
        <w:t xml:space="preserve">ізації закріплена у </w:t>
      </w:r>
      <w:proofErr w:type="spellStart"/>
      <w:r w:rsidR="00EF1417">
        <w:rPr>
          <w:rFonts w:ascii="Arial" w:hAnsi="Arial" w:cs="Arial"/>
          <w:color w:val="000000"/>
          <w:sz w:val="22"/>
          <w:szCs w:val="22"/>
        </w:rPr>
        <w:t>пп</w:t>
      </w:r>
      <w:proofErr w:type="spellEnd"/>
      <w:r w:rsidR="00EF1417">
        <w:rPr>
          <w:rFonts w:ascii="Arial" w:hAnsi="Arial" w:cs="Arial"/>
          <w:color w:val="000000"/>
          <w:sz w:val="22"/>
          <w:szCs w:val="22"/>
        </w:rPr>
        <w:t xml:space="preserve">. 133.4.2 </w:t>
      </w:r>
      <w:r w:rsidRPr="00E63360">
        <w:rPr>
          <w:rFonts w:ascii="Arial" w:hAnsi="Arial" w:cs="Arial"/>
          <w:color w:val="000000"/>
          <w:sz w:val="22"/>
          <w:szCs w:val="22"/>
        </w:rPr>
        <w:t xml:space="preserve"> Податкового кодексу України, і полягає в тому, що доходи (прибутки) неприбуткової організації мають використовуватися  винятково для фінансування видатків на утримання такої неприбуткової організації, реалізації мети (цілей, завдань) і напрямів діяльності, визначених її установчими документами, а також  (добродійної) діяльності, передбаченої законом для релігійних організацій, у тому числі надання гуманітарної допомоги, здійснення благодійної діяльності, милосердя.</w:t>
      </w:r>
    </w:p>
    <w:p w:rsidR="00E63360" w:rsidRPr="00F67D15" w:rsidRDefault="00E63360" w:rsidP="00F67D15">
      <w:pPr>
        <w:pStyle w:val="ac"/>
        <w:jc w:val="both"/>
        <w:rPr>
          <w:rFonts w:ascii="Arial" w:hAnsi="Arial" w:cs="Arial"/>
          <w:sz w:val="22"/>
          <w:szCs w:val="22"/>
        </w:rPr>
      </w:pPr>
      <w:r w:rsidRPr="00F67D15">
        <w:rPr>
          <w:rFonts w:ascii="Arial" w:hAnsi="Arial" w:cs="Arial"/>
          <w:b/>
          <w:bCs/>
          <w:color w:val="222222"/>
          <w:sz w:val="22"/>
          <w:szCs w:val="22"/>
          <w:shd w:val="clear" w:color="auto" w:fill="FFFFFF"/>
        </w:rPr>
        <w:t xml:space="preserve">          </w:t>
      </w:r>
      <w:r w:rsidRPr="00F67D15">
        <w:rPr>
          <w:rFonts w:ascii="Arial" w:hAnsi="Arial" w:cs="Arial"/>
          <w:sz w:val="22"/>
          <w:szCs w:val="22"/>
        </w:rPr>
        <w:t>Поняття «неприбуткова організація»  закріплено Податковим Кодексом України, а саме: відповідно до п.1 ч.1.ст.133 Податкового кодексу неприбутковим підприємством, установою та організацією є підприємство, установа та організація , що одночасно відповідає таким вимогам:</w:t>
      </w:r>
    </w:p>
    <w:p w:rsidR="00E63360" w:rsidRPr="00F67D15" w:rsidRDefault="00E63360" w:rsidP="008155F3">
      <w:pPr>
        <w:pStyle w:val="ac"/>
        <w:numPr>
          <w:ilvl w:val="0"/>
          <w:numId w:val="31"/>
        </w:numPr>
        <w:jc w:val="both"/>
        <w:rPr>
          <w:rFonts w:ascii="Arial" w:hAnsi="Arial" w:cs="Arial"/>
          <w:sz w:val="22"/>
          <w:szCs w:val="22"/>
        </w:rPr>
      </w:pPr>
      <w:r w:rsidRPr="00F67D15">
        <w:rPr>
          <w:rFonts w:ascii="Arial" w:hAnsi="Arial" w:cs="Arial"/>
          <w:sz w:val="22"/>
          <w:szCs w:val="22"/>
        </w:rPr>
        <w:t>утворена й зареєстрована в порядку, визначеному законом, що регулює діяльність відповідної неприбуткової організації;</w:t>
      </w:r>
    </w:p>
    <w:p w:rsidR="00E63360" w:rsidRPr="00F67D15" w:rsidRDefault="00E63360" w:rsidP="008155F3">
      <w:pPr>
        <w:pStyle w:val="ac"/>
        <w:numPr>
          <w:ilvl w:val="0"/>
          <w:numId w:val="31"/>
        </w:numPr>
        <w:jc w:val="both"/>
        <w:rPr>
          <w:rFonts w:ascii="Arial" w:hAnsi="Arial" w:cs="Arial"/>
          <w:sz w:val="22"/>
          <w:szCs w:val="22"/>
        </w:rPr>
      </w:pPr>
      <w:r w:rsidRPr="00F67D15">
        <w:rPr>
          <w:rFonts w:ascii="Arial" w:hAnsi="Arial" w:cs="Arial"/>
          <w:sz w:val="22"/>
          <w:szCs w:val="22"/>
        </w:rPr>
        <w:lastRenderedPageBreak/>
        <w:t>установчі документи якої містять заборону розподілу отриманих доходів (прибутків) або їх частини серед засновників (учасників), членів організації, працівників (окрім оплати їхньої праці, нарахування єдиного соціального внеску), членів органів управління й інших пов’язаних із ними осіб;</w:t>
      </w:r>
    </w:p>
    <w:p w:rsidR="00E63360" w:rsidRPr="00F67D15" w:rsidRDefault="00E63360" w:rsidP="008155F3">
      <w:pPr>
        <w:pStyle w:val="ac"/>
        <w:numPr>
          <w:ilvl w:val="0"/>
          <w:numId w:val="31"/>
        </w:numPr>
        <w:jc w:val="both"/>
        <w:rPr>
          <w:rFonts w:ascii="Arial" w:hAnsi="Arial" w:cs="Arial"/>
          <w:sz w:val="22"/>
          <w:szCs w:val="22"/>
        </w:rPr>
      </w:pPr>
      <w:r w:rsidRPr="00F67D15">
        <w:rPr>
          <w:rFonts w:ascii="Arial" w:hAnsi="Arial" w:cs="Arial"/>
          <w:sz w:val="22"/>
          <w:szCs w:val="22"/>
        </w:rPr>
        <w:t>установчі документи якої передбачають передання активів одній або декільком неприбутковим організаціям відповідного виду чи зарахування до доходу бюджету в разі припинення юридичної особи (у результаті її ліквідації, злиття, поділу, приєднання чи перетворення);</w:t>
      </w:r>
    </w:p>
    <w:p w:rsidR="00E63360" w:rsidRPr="00F67D15" w:rsidRDefault="00E63360" w:rsidP="008155F3">
      <w:pPr>
        <w:pStyle w:val="ac"/>
        <w:numPr>
          <w:ilvl w:val="0"/>
          <w:numId w:val="31"/>
        </w:numPr>
        <w:jc w:val="both"/>
        <w:rPr>
          <w:rFonts w:ascii="Arial" w:hAnsi="Arial" w:cs="Arial"/>
          <w:sz w:val="22"/>
          <w:szCs w:val="22"/>
        </w:rPr>
      </w:pPr>
      <w:r w:rsidRPr="00F67D15">
        <w:rPr>
          <w:rFonts w:ascii="Arial" w:hAnsi="Arial" w:cs="Arial"/>
          <w:sz w:val="22"/>
          <w:szCs w:val="22"/>
        </w:rPr>
        <w:t>унесена контролюючим органом до Реєстру неприбуткових установ й організацій.</w:t>
      </w:r>
    </w:p>
    <w:p w:rsidR="00E63360" w:rsidRPr="00F67D15" w:rsidRDefault="00E63360" w:rsidP="00F67D15">
      <w:pPr>
        <w:pStyle w:val="ac"/>
        <w:jc w:val="both"/>
        <w:rPr>
          <w:rFonts w:ascii="Arial" w:hAnsi="Arial" w:cs="Arial"/>
          <w:sz w:val="22"/>
          <w:szCs w:val="22"/>
        </w:rPr>
      </w:pPr>
    </w:p>
    <w:p w:rsidR="0033525C" w:rsidRDefault="00F67D15" w:rsidP="0033525C">
      <w:pPr>
        <w:pStyle w:val="2"/>
        <w:pBdr>
          <w:bottom w:val="single" w:sz="6" w:space="0" w:color="AAAAAA"/>
        </w:pBdr>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Види неприбуткових організацій( ст.133.4.6.Податкового кодексу України)</w:t>
      </w:r>
    </w:p>
    <w:p w:rsidR="00F67D15" w:rsidRPr="00F67D15" w:rsidRDefault="00F67D15" w:rsidP="008155F3">
      <w:pPr>
        <w:pStyle w:val="ac"/>
        <w:numPr>
          <w:ilvl w:val="0"/>
          <w:numId w:val="32"/>
        </w:numPr>
        <w:rPr>
          <w:rFonts w:ascii="Arial" w:hAnsi="Arial" w:cs="Arial"/>
          <w:sz w:val="22"/>
          <w:szCs w:val="22"/>
        </w:rPr>
      </w:pPr>
      <w:r w:rsidRPr="00F67D15">
        <w:rPr>
          <w:rFonts w:ascii="Arial" w:hAnsi="Arial" w:cs="Arial"/>
          <w:sz w:val="22"/>
          <w:szCs w:val="22"/>
        </w:rPr>
        <w:t>бюджетні установи;</w:t>
      </w:r>
    </w:p>
    <w:p w:rsidR="00F67D15" w:rsidRPr="00F67D15" w:rsidRDefault="00F67D15" w:rsidP="008155F3">
      <w:pPr>
        <w:pStyle w:val="ac"/>
        <w:numPr>
          <w:ilvl w:val="0"/>
          <w:numId w:val="32"/>
        </w:numPr>
        <w:rPr>
          <w:rFonts w:ascii="Arial" w:hAnsi="Arial" w:cs="Arial"/>
          <w:sz w:val="22"/>
          <w:szCs w:val="22"/>
        </w:rPr>
      </w:pPr>
      <w:bookmarkStart w:id="1" w:name="n12552"/>
      <w:bookmarkEnd w:id="1"/>
      <w:r w:rsidRPr="00F67D15">
        <w:rPr>
          <w:rFonts w:ascii="Arial" w:hAnsi="Arial" w:cs="Arial"/>
          <w:sz w:val="22"/>
          <w:szCs w:val="22"/>
        </w:rPr>
        <w:t>громадські об’єднання, політичні партії, творчі спілки, релігійні організації, благодійні організації, пенсійні фонди;</w:t>
      </w:r>
    </w:p>
    <w:p w:rsidR="00F67D15" w:rsidRPr="008155F3" w:rsidRDefault="00F67D15" w:rsidP="008155F3">
      <w:pPr>
        <w:pStyle w:val="a6"/>
        <w:numPr>
          <w:ilvl w:val="0"/>
          <w:numId w:val="32"/>
        </w:numPr>
        <w:shd w:val="clear" w:color="auto" w:fill="FFFFFF"/>
        <w:spacing w:after="0" w:line="240" w:lineRule="auto"/>
        <w:jc w:val="both"/>
        <w:textAlignment w:val="baseline"/>
        <w:rPr>
          <w:rFonts w:ascii="Arial" w:eastAsia="Times New Roman" w:hAnsi="Arial" w:cs="Arial"/>
          <w:color w:val="000000"/>
          <w:lang w:eastAsia="uk-UA"/>
        </w:rPr>
      </w:pPr>
      <w:bookmarkStart w:id="2" w:name="n12553"/>
      <w:bookmarkEnd w:id="2"/>
      <w:r w:rsidRPr="008155F3">
        <w:rPr>
          <w:rFonts w:ascii="Arial" w:eastAsia="Times New Roman" w:hAnsi="Arial" w:cs="Arial"/>
          <w:color w:val="000000"/>
          <w:lang w:eastAsia="uk-UA"/>
        </w:rPr>
        <w:t>спілки, асоціації та інші об’єднання юридичних осіб;</w:t>
      </w:r>
    </w:p>
    <w:p w:rsidR="00F67D15" w:rsidRPr="008155F3" w:rsidRDefault="00F67D15" w:rsidP="008155F3">
      <w:pPr>
        <w:pStyle w:val="a6"/>
        <w:numPr>
          <w:ilvl w:val="0"/>
          <w:numId w:val="32"/>
        </w:numPr>
        <w:shd w:val="clear" w:color="auto" w:fill="FFFFFF"/>
        <w:spacing w:after="0" w:line="240" w:lineRule="auto"/>
        <w:jc w:val="both"/>
        <w:textAlignment w:val="baseline"/>
        <w:rPr>
          <w:rFonts w:ascii="Arial" w:eastAsia="Times New Roman" w:hAnsi="Arial" w:cs="Arial"/>
          <w:color w:val="000000"/>
          <w:lang w:eastAsia="uk-UA"/>
        </w:rPr>
      </w:pPr>
      <w:bookmarkStart w:id="3" w:name="n12554"/>
      <w:bookmarkEnd w:id="3"/>
      <w:r w:rsidRPr="008155F3">
        <w:rPr>
          <w:rFonts w:ascii="Arial" w:eastAsia="Times New Roman" w:hAnsi="Arial" w:cs="Arial"/>
          <w:color w:val="000000"/>
          <w:lang w:eastAsia="uk-UA"/>
        </w:rPr>
        <w:t>житлово-будівельні кооперативи (з першого числа місяця, наступного за місяцем, в якому відповідно до закону здійснено прийняття в експлуатацію закінченого будівництвом житлового будинку і такий житловий будинок споруджувався або придбавався житлово-будівельним (житловим) кооперативом), дачні (</w:t>
      </w:r>
      <w:proofErr w:type="spellStart"/>
      <w:r w:rsidRPr="008155F3">
        <w:rPr>
          <w:rFonts w:ascii="Arial" w:eastAsia="Times New Roman" w:hAnsi="Arial" w:cs="Arial"/>
          <w:color w:val="000000"/>
          <w:lang w:eastAsia="uk-UA"/>
        </w:rPr>
        <w:t>дачно</w:t>
      </w:r>
      <w:proofErr w:type="spellEnd"/>
      <w:r w:rsidRPr="008155F3">
        <w:rPr>
          <w:rFonts w:ascii="Arial" w:eastAsia="Times New Roman" w:hAnsi="Arial" w:cs="Arial"/>
          <w:color w:val="000000"/>
          <w:lang w:eastAsia="uk-UA"/>
        </w:rPr>
        <w:t>-будівельні), садівничі та гаражні (</w:t>
      </w:r>
      <w:proofErr w:type="spellStart"/>
      <w:r w:rsidRPr="008155F3">
        <w:rPr>
          <w:rFonts w:ascii="Arial" w:eastAsia="Times New Roman" w:hAnsi="Arial" w:cs="Arial"/>
          <w:color w:val="000000"/>
          <w:lang w:eastAsia="uk-UA"/>
        </w:rPr>
        <w:t>гаражно</w:t>
      </w:r>
      <w:proofErr w:type="spellEnd"/>
      <w:r w:rsidRPr="008155F3">
        <w:rPr>
          <w:rFonts w:ascii="Arial" w:eastAsia="Times New Roman" w:hAnsi="Arial" w:cs="Arial"/>
          <w:color w:val="000000"/>
          <w:lang w:eastAsia="uk-UA"/>
        </w:rPr>
        <w:t>-будівельні) кооперативи (товариства);</w:t>
      </w:r>
    </w:p>
    <w:p w:rsidR="00F67D15" w:rsidRPr="008155F3" w:rsidRDefault="00F67D15" w:rsidP="008155F3">
      <w:pPr>
        <w:pStyle w:val="a6"/>
        <w:numPr>
          <w:ilvl w:val="0"/>
          <w:numId w:val="32"/>
        </w:numPr>
        <w:shd w:val="clear" w:color="auto" w:fill="FFFFFF"/>
        <w:spacing w:after="0" w:line="240" w:lineRule="auto"/>
        <w:jc w:val="both"/>
        <w:textAlignment w:val="baseline"/>
        <w:rPr>
          <w:rFonts w:ascii="Arial" w:eastAsia="Times New Roman" w:hAnsi="Arial" w:cs="Arial"/>
          <w:color w:val="000000"/>
          <w:lang w:eastAsia="uk-UA"/>
        </w:rPr>
      </w:pPr>
      <w:bookmarkStart w:id="4" w:name="n12555"/>
      <w:bookmarkEnd w:id="4"/>
      <w:r w:rsidRPr="008155F3">
        <w:rPr>
          <w:rFonts w:ascii="Arial" w:eastAsia="Times New Roman" w:hAnsi="Arial" w:cs="Arial"/>
          <w:color w:val="000000"/>
          <w:lang w:eastAsia="uk-UA"/>
        </w:rPr>
        <w:t>об’єднання співвласників багатоквартирного будинку, асоціації власників жилих будинків;</w:t>
      </w:r>
    </w:p>
    <w:p w:rsidR="00F67D15" w:rsidRPr="008155F3" w:rsidRDefault="00F67D15" w:rsidP="008155F3">
      <w:pPr>
        <w:pStyle w:val="a6"/>
        <w:numPr>
          <w:ilvl w:val="0"/>
          <w:numId w:val="32"/>
        </w:numPr>
        <w:shd w:val="clear" w:color="auto" w:fill="FFFFFF"/>
        <w:spacing w:after="0" w:line="240" w:lineRule="auto"/>
        <w:jc w:val="both"/>
        <w:textAlignment w:val="baseline"/>
        <w:rPr>
          <w:rFonts w:ascii="Arial" w:eastAsia="Times New Roman" w:hAnsi="Arial" w:cs="Arial"/>
          <w:color w:val="000000"/>
          <w:lang w:eastAsia="uk-UA"/>
        </w:rPr>
      </w:pPr>
      <w:bookmarkStart w:id="5" w:name="n12556"/>
      <w:bookmarkEnd w:id="5"/>
      <w:r w:rsidRPr="008155F3">
        <w:rPr>
          <w:rFonts w:ascii="Arial" w:eastAsia="Times New Roman" w:hAnsi="Arial" w:cs="Arial"/>
          <w:color w:val="000000"/>
          <w:lang w:eastAsia="uk-UA"/>
        </w:rPr>
        <w:t>професійні спілки, їх об’єднання та організації профспілок, а також організації роботодавців та їх об’єднання;</w:t>
      </w:r>
    </w:p>
    <w:p w:rsidR="00F67D15" w:rsidRPr="008155F3" w:rsidRDefault="00F67D15" w:rsidP="008155F3">
      <w:pPr>
        <w:pStyle w:val="a6"/>
        <w:numPr>
          <w:ilvl w:val="0"/>
          <w:numId w:val="32"/>
        </w:numPr>
        <w:shd w:val="clear" w:color="auto" w:fill="FFFFFF"/>
        <w:spacing w:after="0" w:line="240" w:lineRule="auto"/>
        <w:jc w:val="both"/>
        <w:textAlignment w:val="baseline"/>
        <w:rPr>
          <w:rFonts w:ascii="Arial" w:eastAsia="Times New Roman" w:hAnsi="Arial" w:cs="Arial"/>
          <w:color w:val="000000"/>
          <w:lang w:eastAsia="uk-UA"/>
        </w:rPr>
      </w:pPr>
      <w:bookmarkStart w:id="6" w:name="n12557"/>
      <w:bookmarkEnd w:id="6"/>
      <w:r w:rsidRPr="008155F3">
        <w:rPr>
          <w:rFonts w:ascii="Arial" w:eastAsia="Times New Roman" w:hAnsi="Arial" w:cs="Arial"/>
          <w:color w:val="000000"/>
          <w:lang w:eastAsia="uk-UA"/>
        </w:rPr>
        <w:t>сільськогосподарські обслуговуючі кооперативи, кооперативні об’єднання сільськогосподарських обслуговуючих кооперативів;</w:t>
      </w:r>
    </w:p>
    <w:p w:rsidR="0033525C" w:rsidRPr="008155F3" w:rsidRDefault="00F67D15" w:rsidP="008155F3">
      <w:pPr>
        <w:pStyle w:val="a6"/>
        <w:numPr>
          <w:ilvl w:val="0"/>
          <w:numId w:val="32"/>
        </w:numPr>
        <w:shd w:val="clear" w:color="auto" w:fill="FFFFFF"/>
        <w:spacing w:after="0" w:line="240" w:lineRule="auto"/>
        <w:jc w:val="both"/>
        <w:textAlignment w:val="baseline"/>
        <w:rPr>
          <w:rFonts w:ascii="Arial" w:eastAsia="Times New Roman" w:hAnsi="Arial" w:cs="Arial"/>
          <w:color w:val="000000"/>
          <w:lang w:eastAsia="uk-UA"/>
        </w:rPr>
      </w:pPr>
      <w:bookmarkStart w:id="7" w:name="n12558"/>
      <w:bookmarkEnd w:id="7"/>
      <w:r w:rsidRPr="008155F3">
        <w:rPr>
          <w:rFonts w:ascii="Arial" w:eastAsia="Times New Roman" w:hAnsi="Arial" w:cs="Arial"/>
          <w:color w:val="000000"/>
          <w:lang w:eastAsia="uk-UA"/>
        </w:rPr>
        <w:t>інші юридичні особи, діяльність яких відповідає вимогам  пунктів  133.4.1, 133.4.2. Податкового Кодексу</w:t>
      </w:r>
    </w:p>
    <w:p w:rsidR="0033525C" w:rsidRDefault="00F67D15" w:rsidP="0033525C">
      <w:pPr>
        <w:pStyle w:val="2"/>
        <w:pBdr>
          <w:bottom w:val="single" w:sz="6" w:space="0" w:color="AAAAAA"/>
        </w:pBdr>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 xml:space="preserve"> Укладення цивільно-правових договорів між неприбутковими організаціями та фізичними особами</w:t>
      </w:r>
      <w:r w:rsidR="0033525C">
        <w:rPr>
          <w:rStyle w:val="mw-editsection-bracket"/>
          <w:rFonts w:ascii="Arial" w:hAnsi="Arial" w:cs="Arial"/>
          <w:b w:val="0"/>
          <w:bCs w:val="0"/>
          <w:color w:val="000000"/>
          <w:sz w:val="24"/>
          <w:szCs w:val="24"/>
        </w:rPr>
        <w:t>]</w:t>
      </w:r>
    </w:p>
    <w:p w:rsidR="00FC2058" w:rsidRPr="00FC2058" w:rsidRDefault="00A6274A" w:rsidP="00FC2058">
      <w:pPr>
        <w:pStyle w:val="a4"/>
        <w:shd w:val="clear" w:color="auto" w:fill="FFFFFF"/>
        <w:spacing w:before="0" w:beforeAutospacing="0" w:after="225" w:afterAutospacing="0"/>
        <w:jc w:val="both"/>
        <w:rPr>
          <w:rFonts w:ascii="Arial" w:hAnsi="Arial" w:cs="Arial"/>
          <w:color w:val="333333"/>
          <w:sz w:val="22"/>
          <w:szCs w:val="22"/>
        </w:rPr>
      </w:pPr>
      <w:r>
        <w:rPr>
          <w:rFonts w:ascii="Arial" w:hAnsi="Arial" w:cs="Arial"/>
          <w:color w:val="252525"/>
          <w:sz w:val="21"/>
          <w:szCs w:val="21"/>
        </w:rPr>
        <w:t xml:space="preserve">       </w:t>
      </w:r>
      <w:r w:rsidR="00FC2058">
        <w:rPr>
          <w:rFonts w:ascii="Arial" w:hAnsi="Arial" w:cs="Arial"/>
          <w:color w:val="252525"/>
          <w:sz w:val="21"/>
          <w:szCs w:val="21"/>
        </w:rPr>
        <w:t xml:space="preserve"> </w:t>
      </w:r>
      <w:r w:rsidR="00FC2058" w:rsidRPr="00FC2058">
        <w:rPr>
          <w:rFonts w:ascii="Arial" w:hAnsi="Arial" w:cs="Arial"/>
          <w:color w:val="333333"/>
          <w:sz w:val="22"/>
          <w:szCs w:val="22"/>
        </w:rPr>
        <w:t>Питання щодо можливості неприбуткових організацій укладати договори цивільно-правового характеру з фізичними особами, засновниками, працівниками та членами таких неприбуткових організацій роз’яснено в Листі ДФС від 04.01.2017 №28/6/99-99-15-02-02-15, де, зокрема, зазначено,</w:t>
      </w:r>
      <w:r w:rsidR="00EF1417">
        <w:rPr>
          <w:rFonts w:ascii="Arial" w:hAnsi="Arial" w:cs="Arial"/>
          <w:color w:val="333333"/>
          <w:sz w:val="22"/>
          <w:szCs w:val="22"/>
        </w:rPr>
        <w:t xml:space="preserve"> </w:t>
      </w:r>
      <w:r w:rsidR="00FC2058" w:rsidRPr="00FC2058">
        <w:rPr>
          <w:rFonts w:ascii="Arial" w:hAnsi="Arial" w:cs="Arial"/>
          <w:color w:val="333333"/>
          <w:sz w:val="22"/>
          <w:szCs w:val="22"/>
        </w:rPr>
        <w:t xml:space="preserve">що  «не вважаються розподілом доходу (прибутків) виплати неприбуткової організації на користь засновників (учасників), працівників, членів такої організації (у </w:t>
      </w:r>
      <w:proofErr w:type="spellStart"/>
      <w:r w:rsidR="00FC2058" w:rsidRPr="00FC2058">
        <w:rPr>
          <w:rFonts w:ascii="Arial" w:hAnsi="Arial" w:cs="Arial"/>
          <w:color w:val="333333"/>
          <w:sz w:val="22"/>
          <w:szCs w:val="22"/>
        </w:rPr>
        <w:t>т.ч</w:t>
      </w:r>
      <w:proofErr w:type="spellEnd"/>
      <w:r w:rsidR="00FC2058" w:rsidRPr="00FC2058">
        <w:rPr>
          <w:rFonts w:ascii="Arial" w:hAnsi="Arial" w:cs="Arial"/>
          <w:color w:val="333333"/>
          <w:sz w:val="22"/>
          <w:szCs w:val="22"/>
        </w:rPr>
        <w:t xml:space="preserve">. на підставі цивільно-правового договору), якщо такі витрати є фінансуванням видатків на своє утримання, реалізацію мети (цілей, завдань) та напрямів діяльності, визначених установчими документами такої неприбуткової </w:t>
      </w:r>
      <w:proofErr w:type="spellStart"/>
      <w:r w:rsidR="00FC2058" w:rsidRPr="00FC2058">
        <w:rPr>
          <w:rFonts w:ascii="Arial" w:hAnsi="Arial" w:cs="Arial"/>
          <w:color w:val="333333"/>
          <w:sz w:val="22"/>
          <w:szCs w:val="22"/>
        </w:rPr>
        <w:t>організаці</w:t>
      </w:r>
      <w:proofErr w:type="spellEnd"/>
      <w:r w:rsidR="00FC2058" w:rsidRPr="00FC2058">
        <w:rPr>
          <w:rFonts w:ascii="Arial" w:hAnsi="Arial" w:cs="Arial"/>
          <w:color w:val="333333"/>
          <w:sz w:val="22"/>
          <w:szCs w:val="22"/>
        </w:rPr>
        <w:t>»</w:t>
      </w:r>
      <w:r w:rsidR="00EF1417">
        <w:rPr>
          <w:rFonts w:ascii="Arial" w:hAnsi="Arial" w:cs="Arial"/>
          <w:color w:val="333333"/>
          <w:sz w:val="22"/>
          <w:szCs w:val="22"/>
        </w:rPr>
        <w:t>.</w:t>
      </w:r>
    </w:p>
    <w:p w:rsidR="00FC2058" w:rsidRPr="00FC2058" w:rsidRDefault="00FC2058" w:rsidP="00FC2058">
      <w:pPr>
        <w:pStyle w:val="a4"/>
        <w:shd w:val="clear" w:color="auto" w:fill="FFFFFF"/>
        <w:spacing w:before="0" w:beforeAutospacing="0" w:after="225" w:afterAutospacing="0"/>
        <w:jc w:val="both"/>
        <w:rPr>
          <w:rFonts w:ascii="Arial" w:hAnsi="Arial" w:cs="Arial"/>
          <w:color w:val="333333"/>
          <w:sz w:val="22"/>
          <w:szCs w:val="22"/>
        </w:rPr>
      </w:pPr>
      <w:r w:rsidRPr="00FC2058">
        <w:rPr>
          <w:rFonts w:ascii="Arial" w:hAnsi="Arial" w:cs="Arial"/>
          <w:color w:val="333333"/>
          <w:sz w:val="22"/>
          <w:szCs w:val="22"/>
        </w:rPr>
        <w:t xml:space="preserve">       Отже, неприбуткові організації мають право укладати цивільно-правові договори за умови, що отримані неприбутковою організацією від будь якої діяльності, мають використовуватись виключно на реалізацію своєї статутної діяльності без розподілу таких доходів (прибутків) або їх частини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r w:rsidR="00EF1417">
        <w:rPr>
          <w:rFonts w:ascii="Arial" w:hAnsi="Arial" w:cs="Arial"/>
          <w:color w:val="333333"/>
          <w:sz w:val="22"/>
          <w:szCs w:val="22"/>
        </w:rPr>
        <w:t>.</w:t>
      </w:r>
    </w:p>
    <w:p w:rsidR="0033525C" w:rsidRPr="00A6274A" w:rsidRDefault="00FC2058" w:rsidP="00A6274A">
      <w:pPr>
        <w:pStyle w:val="2"/>
        <w:pBdr>
          <w:bottom w:val="single" w:sz="6" w:space="0" w:color="AAAAAA"/>
        </w:pBdr>
        <w:spacing w:before="240" w:after="60"/>
        <w:rPr>
          <w:rFonts w:ascii="Georgia" w:hAnsi="Georgia" w:cs="Arial"/>
          <w:b w:val="0"/>
          <w:bCs w:val="0"/>
          <w:color w:val="000000"/>
          <w:sz w:val="32"/>
          <w:szCs w:val="32"/>
        </w:rPr>
      </w:pPr>
      <w:r>
        <w:rPr>
          <w:rStyle w:val="mw-headline"/>
          <w:rFonts w:ascii="Georgia" w:hAnsi="Georgia" w:cs="Arial"/>
          <w:b w:val="0"/>
          <w:bCs w:val="0"/>
          <w:color w:val="000000"/>
          <w:sz w:val="32"/>
          <w:szCs w:val="32"/>
        </w:rPr>
        <w:t xml:space="preserve"> Наслідки недотримання </w:t>
      </w:r>
      <w:r w:rsidR="00A6274A">
        <w:rPr>
          <w:rStyle w:val="mw-headline"/>
          <w:rFonts w:ascii="Georgia" w:hAnsi="Georgia" w:cs="Arial"/>
          <w:b w:val="0"/>
          <w:bCs w:val="0"/>
          <w:color w:val="000000"/>
          <w:sz w:val="32"/>
          <w:szCs w:val="32"/>
        </w:rPr>
        <w:t>норм неприбутковості</w:t>
      </w:r>
    </w:p>
    <w:p w:rsidR="00E63360" w:rsidRPr="00E63360" w:rsidRDefault="008155F3" w:rsidP="008155F3">
      <w:pPr>
        <w:shd w:val="clear" w:color="auto" w:fill="FFFFFF"/>
        <w:spacing w:after="225" w:line="240" w:lineRule="auto"/>
        <w:jc w:val="both"/>
        <w:rPr>
          <w:rFonts w:ascii="Arial" w:eastAsia="Times New Roman" w:hAnsi="Arial" w:cs="Arial"/>
          <w:lang w:eastAsia="uk-UA"/>
        </w:rPr>
      </w:pPr>
      <w:r w:rsidRPr="008155F3">
        <w:rPr>
          <w:rFonts w:ascii="Arial" w:eastAsia="Times New Roman" w:hAnsi="Arial" w:cs="Arial"/>
          <w:color w:val="000000"/>
          <w:lang w:eastAsia="uk-UA"/>
        </w:rPr>
        <w:t xml:space="preserve">     </w:t>
      </w:r>
      <w:r w:rsidR="00E63360" w:rsidRPr="00E63360">
        <w:rPr>
          <w:rFonts w:ascii="Arial" w:eastAsia="Times New Roman" w:hAnsi="Arial" w:cs="Arial"/>
          <w:lang w:eastAsia="uk-UA"/>
        </w:rPr>
        <w:t xml:space="preserve">У разі порушення неприбутковою організацією </w:t>
      </w:r>
      <w:r w:rsidR="00E63360" w:rsidRPr="008155F3">
        <w:rPr>
          <w:rFonts w:ascii="Arial" w:eastAsia="Times New Roman" w:hAnsi="Arial" w:cs="Arial"/>
          <w:lang w:eastAsia="uk-UA"/>
        </w:rPr>
        <w:t xml:space="preserve"> </w:t>
      </w:r>
      <w:r w:rsidR="00E63360" w:rsidRPr="00E63360">
        <w:rPr>
          <w:rFonts w:ascii="Arial" w:eastAsia="Times New Roman" w:hAnsi="Arial" w:cs="Arial"/>
          <w:lang w:eastAsia="uk-UA"/>
        </w:rPr>
        <w:t xml:space="preserve"> вимог</w:t>
      </w:r>
      <w:r w:rsidR="00E63360" w:rsidRPr="008155F3">
        <w:rPr>
          <w:rFonts w:ascii="Arial" w:eastAsia="Times New Roman" w:hAnsi="Arial" w:cs="Arial"/>
          <w:lang w:eastAsia="uk-UA"/>
        </w:rPr>
        <w:t xml:space="preserve"> </w:t>
      </w:r>
      <w:proofErr w:type="spellStart"/>
      <w:r w:rsidR="00E63360" w:rsidRPr="00E63360">
        <w:rPr>
          <w:rFonts w:ascii="Arial" w:eastAsia="Times New Roman" w:hAnsi="Arial" w:cs="Arial"/>
          <w:lang w:eastAsia="uk-UA"/>
        </w:rPr>
        <w:t>пп</w:t>
      </w:r>
      <w:proofErr w:type="spellEnd"/>
      <w:r w:rsidR="00E63360" w:rsidRPr="00E63360">
        <w:rPr>
          <w:rFonts w:ascii="Arial" w:eastAsia="Times New Roman" w:hAnsi="Arial" w:cs="Arial"/>
          <w:lang w:eastAsia="uk-UA"/>
        </w:rPr>
        <w:t>. 133.4.3</w:t>
      </w:r>
      <w:r w:rsidR="00982834">
        <w:rPr>
          <w:rFonts w:ascii="Arial" w:eastAsia="Times New Roman" w:hAnsi="Arial" w:cs="Arial"/>
          <w:lang w:eastAsia="uk-UA"/>
        </w:rPr>
        <w:t>,</w:t>
      </w:r>
      <w:r w:rsidR="00E63360" w:rsidRPr="00E63360">
        <w:rPr>
          <w:rFonts w:ascii="Arial" w:eastAsia="Times New Roman" w:hAnsi="Arial" w:cs="Arial"/>
          <w:lang w:eastAsia="uk-UA"/>
        </w:rPr>
        <w:t xml:space="preserve"> п. 133.4 ст. 133 Податкового кодексу</w:t>
      </w:r>
      <w:r w:rsidR="00E63360" w:rsidRPr="00E63360">
        <w:rPr>
          <w:rFonts w:ascii="Arial" w:eastAsia="Times New Roman" w:hAnsi="Arial" w:cs="Arial"/>
          <w:lang w:eastAsia="uk-UA"/>
        </w:rPr>
        <w:t>, вона втрачає статус неприбутково</w:t>
      </w:r>
      <w:r w:rsidR="00982834">
        <w:rPr>
          <w:rFonts w:ascii="Arial" w:eastAsia="Times New Roman" w:hAnsi="Arial" w:cs="Arial"/>
          <w:lang w:eastAsia="uk-UA"/>
        </w:rPr>
        <w:t>ї</w:t>
      </w:r>
      <w:r w:rsidR="00E63360" w:rsidRPr="00E63360">
        <w:rPr>
          <w:rFonts w:ascii="Arial" w:eastAsia="Times New Roman" w:hAnsi="Arial" w:cs="Arial"/>
          <w:lang w:eastAsia="uk-UA"/>
        </w:rPr>
        <w:t xml:space="preserve"> і сплачує податок на прибуток на загальних умовах.</w:t>
      </w:r>
    </w:p>
    <w:p w:rsidR="00E63360" w:rsidRPr="008155F3" w:rsidRDefault="00E63360" w:rsidP="00A6274A">
      <w:pPr>
        <w:shd w:val="clear" w:color="auto" w:fill="FFFFFF"/>
        <w:spacing w:after="225" w:line="240" w:lineRule="auto"/>
        <w:ind w:firstLine="284"/>
        <w:jc w:val="both"/>
        <w:rPr>
          <w:rFonts w:ascii="Arial" w:eastAsia="Times New Roman" w:hAnsi="Arial" w:cs="Arial"/>
          <w:lang w:eastAsia="uk-UA"/>
        </w:rPr>
      </w:pPr>
      <w:r w:rsidRPr="008155F3">
        <w:rPr>
          <w:rFonts w:ascii="Arial" w:eastAsia="Times New Roman" w:hAnsi="Arial" w:cs="Arial"/>
          <w:lang w:eastAsia="uk-UA"/>
        </w:rPr>
        <w:lastRenderedPageBreak/>
        <w:t xml:space="preserve"> Т</w:t>
      </w:r>
      <w:r w:rsidRPr="00E63360">
        <w:rPr>
          <w:rFonts w:ascii="Arial" w:eastAsia="Times New Roman" w:hAnsi="Arial" w:cs="Arial"/>
          <w:lang w:eastAsia="uk-UA"/>
        </w:rPr>
        <w:t>ака неприбуткова організація зобов’язана подати у термін, визначений для місячного податкового (звітного) періоду, звіт про використання доходів (прибутків) неприбуткової організації за період з початку року по останній день місяця, в якому вчинено таке порушення, та зазначити суму самостійно нарахованого податкового зобов’язання з податку на прибуток. Податкове зобов’язання розраховується, виходячи із суми операції нецільового використання коштів.</w:t>
      </w:r>
    </w:p>
    <w:p w:rsidR="00A6274A" w:rsidRPr="00E63360" w:rsidRDefault="00A6274A" w:rsidP="00A6274A">
      <w:pPr>
        <w:shd w:val="clear" w:color="auto" w:fill="FFFFFF"/>
        <w:spacing w:after="225" w:line="240" w:lineRule="auto"/>
        <w:ind w:firstLine="284"/>
        <w:jc w:val="both"/>
        <w:rPr>
          <w:rFonts w:ascii="Arial" w:eastAsia="Times New Roman" w:hAnsi="Arial" w:cs="Arial"/>
          <w:lang w:eastAsia="uk-UA"/>
        </w:rPr>
      </w:pPr>
      <w:r w:rsidRPr="008155F3">
        <w:rPr>
          <w:rFonts w:ascii="Arial" w:hAnsi="Arial" w:cs="Arial"/>
        </w:rPr>
        <w:t>Така неприбуткова організація виключається контролюючим органом з Реєстру неприбуткових установ та організацій та вважається платником податку на прибуток для цілей оподаткування з першого дня місяця, наступного за місяцем, у якому вчинено таке порушення.</w:t>
      </w:r>
    </w:p>
    <w:p w:rsidR="00A6274A" w:rsidRPr="008155F3" w:rsidRDefault="00A6274A" w:rsidP="00A6274A">
      <w:pPr>
        <w:pStyle w:val="a4"/>
        <w:shd w:val="clear" w:color="auto" w:fill="FFFFFF"/>
        <w:spacing w:before="0" w:beforeAutospacing="0" w:after="75" w:afterAutospacing="0"/>
        <w:ind w:firstLine="284"/>
        <w:jc w:val="both"/>
        <w:textAlignment w:val="baseline"/>
        <w:rPr>
          <w:rFonts w:ascii="Arial" w:hAnsi="Arial" w:cs="Arial"/>
          <w:color w:val="00B050"/>
          <w:sz w:val="22"/>
          <w:szCs w:val="22"/>
        </w:rPr>
      </w:pPr>
      <w:r w:rsidRPr="008155F3">
        <w:rPr>
          <w:rFonts w:ascii="Arial" w:hAnsi="Arial" w:cs="Arial"/>
          <w:color w:val="00B050"/>
          <w:sz w:val="22"/>
          <w:szCs w:val="22"/>
        </w:rPr>
        <w:t xml:space="preserve"> </w:t>
      </w:r>
    </w:p>
    <w:p w:rsidR="00A0135D" w:rsidRPr="001258C5" w:rsidRDefault="00A0135D" w:rsidP="00905EA6">
      <w:pPr>
        <w:tabs>
          <w:tab w:val="left" w:pos="1365"/>
        </w:tabs>
        <w:ind w:firstLine="284"/>
        <w:rPr>
          <w:rFonts w:ascii="Times New Roman" w:hAnsi="Times New Roman" w:cs="Times New Roman"/>
          <w:sz w:val="28"/>
          <w:szCs w:val="28"/>
          <w:lang w:eastAsia="uk-UA"/>
        </w:rPr>
      </w:pPr>
    </w:p>
    <w:sectPr w:rsidR="00A0135D" w:rsidRPr="001258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F2E"/>
    <w:multiLevelType w:val="multilevel"/>
    <w:tmpl w:val="39EA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E5039"/>
    <w:multiLevelType w:val="hybridMultilevel"/>
    <w:tmpl w:val="B6623F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4E27C7C"/>
    <w:multiLevelType w:val="hybridMultilevel"/>
    <w:tmpl w:val="D2EA0C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8455EA1"/>
    <w:multiLevelType w:val="multilevel"/>
    <w:tmpl w:val="23B6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C5EDE"/>
    <w:multiLevelType w:val="multilevel"/>
    <w:tmpl w:val="856A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E0048"/>
    <w:multiLevelType w:val="multilevel"/>
    <w:tmpl w:val="ED9A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203277"/>
    <w:multiLevelType w:val="multilevel"/>
    <w:tmpl w:val="62B4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F5732"/>
    <w:multiLevelType w:val="multilevel"/>
    <w:tmpl w:val="E050F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DA0E88"/>
    <w:multiLevelType w:val="multilevel"/>
    <w:tmpl w:val="7280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EC37E0"/>
    <w:multiLevelType w:val="multilevel"/>
    <w:tmpl w:val="AA1E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ED4B18"/>
    <w:multiLevelType w:val="multilevel"/>
    <w:tmpl w:val="1D1C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D91637"/>
    <w:multiLevelType w:val="hybridMultilevel"/>
    <w:tmpl w:val="1A68689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D973274"/>
    <w:multiLevelType w:val="multilevel"/>
    <w:tmpl w:val="8D0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EE5A4C"/>
    <w:multiLevelType w:val="hybridMultilevel"/>
    <w:tmpl w:val="625E2A04"/>
    <w:lvl w:ilvl="0" w:tplc="358A72B0">
      <w:start w:val="11"/>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14">
    <w:nsid w:val="355259A5"/>
    <w:multiLevelType w:val="hybridMultilevel"/>
    <w:tmpl w:val="B80AF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6616368"/>
    <w:multiLevelType w:val="multilevel"/>
    <w:tmpl w:val="93E40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3039B7"/>
    <w:multiLevelType w:val="multilevel"/>
    <w:tmpl w:val="D33A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8A2194"/>
    <w:multiLevelType w:val="multilevel"/>
    <w:tmpl w:val="D918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C76B14"/>
    <w:multiLevelType w:val="multilevel"/>
    <w:tmpl w:val="57CA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563C51"/>
    <w:multiLevelType w:val="multilevel"/>
    <w:tmpl w:val="683E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CD5760"/>
    <w:multiLevelType w:val="multilevel"/>
    <w:tmpl w:val="8248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CC77BB"/>
    <w:multiLevelType w:val="hybridMultilevel"/>
    <w:tmpl w:val="6010A38E"/>
    <w:lvl w:ilvl="0" w:tplc="CAB627B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3226018"/>
    <w:multiLevelType w:val="hybridMultilevel"/>
    <w:tmpl w:val="ACF247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597172B"/>
    <w:multiLevelType w:val="multilevel"/>
    <w:tmpl w:val="F9B8B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53534C"/>
    <w:multiLevelType w:val="multilevel"/>
    <w:tmpl w:val="9EA8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1D7491"/>
    <w:multiLevelType w:val="multilevel"/>
    <w:tmpl w:val="49D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DB5EDA"/>
    <w:multiLevelType w:val="multilevel"/>
    <w:tmpl w:val="411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E53210"/>
    <w:multiLevelType w:val="hybridMultilevel"/>
    <w:tmpl w:val="24366C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22B3A86"/>
    <w:multiLevelType w:val="multilevel"/>
    <w:tmpl w:val="D40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334D0F"/>
    <w:multiLevelType w:val="multilevel"/>
    <w:tmpl w:val="A7E692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D93C6D"/>
    <w:multiLevelType w:val="hybridMultilevel"/>
    <w:tmpl w:val="A6268F82"/>
    <w:lvl w:ilvl="0" w:tplc="9A4A8032">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1">
    <w:nsid w:val="7D9D501F"/>
    <w:multiLevelType w:val="multilevel"/>
    <w:tmpl w:val="F77E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1"/>
  </w:num>
  <w:num w:numId="3">
    <w:abstractNumId w:val="25"/>
  </w:num>
  <w:num w:numId="4">
    <w:abstractNumId w:val="28"/>
  </w:num>
  <w:num w:numId="5">
    <w:abstractNumId w:val="11"/>
  </w:num>
  <w:num w:numId="6">
    <w:abstractNumId w:val="4"/>
  </w:num>
  <w:num w:numId="7">
    <w:abstractNumId w:val="13"/>
  </w:num>
  <w:num w:numId="8">
    <w:abstractNumId w:val="21"/>
  </w:num>
  <w:num w:numId="9">
    <w:abstractNumId w:val="26"/>
  </w:num>
  <w:num w:numId="10">
    <w:abstractNumId w:val="24"/>
  </w:num>
  <w:num w:numId="11">
    <w:abstractNumId w:val="17"/>
  </w:num>
  <w:num w:numId="12">
    <w:abstractNumId w:val="20"/>
  </w:num>
  <w:num w:numId="13">
    <w:abstractNumId w:val="0"/>
  </w:num>
  <w:num w:numId="14">
    <w:abstractNumId w:val="15"/>
  </w:num>
  <w:num w:numId="15">
    <w:abstractNumId w:val="5"/>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7"/>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16"/>
  </w:num>
  <w:num w:numId="23">
    <w:abstractNumId w:val="6"/>
  </w:num>
  <w:num w:numId="24">
    <w:abstractNumId w:val="12"/>
  </w:num>
  <w:num w:numId="25">
    <w:abstractNumId w:val="10"/>
  </w:num>
  <w:num w:numId="26">
    <w:abstractNumId w:val="23"/>
  </w:num>
  <w:num w:numId="27">
    <w:abstractNumId w:val="27"/>
  </w:num>
  <w:num w:numId="28">
    <w:abstractNumId w:val="3"/>
  </w:num>
  <w:num w:numId="29">
    <w:abstractNumId w:val="8"/>
  </w:num>
  <w:num w:numId="30">
    <w:abstractNumId w:val="22"/>
  </w:num>
  <w:num w:numId="31">
    <w:abstractNumId w:val="1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93C"/>
    <w:rsid w:val="00012AFF"/>
    <w:rsid w:val="0001593C"/>
    <w:rsid w:val="0004665B"/>
    <w:rsid w:val="00063B5A"/>
    <w:rsid w:val="000764D8"/>
    <w:rsid w:val="00082015"/>
    <w:rsid w:val="00082BAA"/>
    <w:rsid w:val="000A0B56"/>
    <w:rsid w:val="000A1634"/>
    <w:rsid w:val="000B2440"/>
    <w:rsid w:val="000E68E0"/>
    <w:rsid w:val="001258C5"/>
    <w:rsid w:val="0014529A"/>
    <w:rsid w:val="00166D01"/>
    <w:rsid w:val="00167B1A"/>
    <w:rsid w:val="0017159A"/>
    <w:rsid w:val="001715DC"/>
    <w:rsid w:val="0017331B"/>
    <w:rsid w:val="001900E4"/>
    <w:rsid w:val="00190629"/>
    <w:rsid w:val="001C003B"/>
    <w:rsid w:val="001C064B"/>
    <w:rsid w:val="001C6D36"/>
    <w:rsid w:val="001D3096"/>
    <w:rsid w:val="001D5623"/>
    <w:rsid w:val="001F294D"/>
    <w:rsid w:val="001F433F"/>
    <w:rsid w:val="002000AA"/>
    <w:rsid w:val="002065C0"/>
    <w:rsid w:val="002104E0"/>
    <w:rsid w:val="00224BDE"/>
    <w:rsid w:val="00226188"/>
    <w:rsid w:val="00233316"/>
    <w:rsid w:val="0023431D"/>
    <w:rsid w:val="002675BE"/>
    <w:rsid w:val="002A0408"/>
    <w:rsid w:val="002B0437"/>
    <w:rsid w:val="002D495A"/>
    <w:rsid w:val="002D52C8"/>
    <w:rsid w:val="002F5EB2"/>
    <w:rsid w:val="00302743"/>
    <w:rsid w:val="003105BD"/>
    <w:rsid w:val="00312E6F"/>
    <w:rsid w:val="003135E8"/>
    <w:rsid w:val="00333293"/>
    <w:rsid w:val="003332E7"/>
    <w:rsid w:val="0033525C"/>
    <w:rsid w:val="0034464C"/>
    <w:rsid w:val="003507B8"/>
    <w:rsid w:val="003579D2"/>
    <w:rsid w:val="00390EF2"/>
    <w:rsid w:val="003A40BD"/>
    <w:rsid w:val="003A40CC"/>
    <w:rsid w:val="003C2C6F"/>
    <w:rsid w:val="003D19BF"/>
    <w:rsid w:val="00413BCC"/>
    <w:rsid w:val="00423FA7"/>
    <w:rsid w:val="00436561"/>
    <w:rsid w:val="004371B7"/>
    <w:rsid w:val="00437C64"/>
    <w:rsid w:val="004468B2"/>
    <w:rsid w:val="004537A0"/>
    <w:rsid w:val="00456578"/>
    <w:rsid w:val="004677CB"/>
    <w:rsid w:val="00487B78"/>
    <w:rsid w:val="00491B6A"/>
    <w:rsid w:val="004B452C"/>
    <w:rsid w:val="004B458B"/>
    <w:rsid w:val="004D7E4B"/>
    <w:rsid w:val="004E395F"/>
    <w:rsid w:val="004F441A"/>
    <w:rsid w:val="005124CA"/>
    <w:rsid w:val="00526C7D"/>
    <w:rsid w:val="005A3CC1"/>
    <w:rsid w:val="005B0EB1"/>
    <w:rsid w:val="005B1002"/>
    <w:rsid w:val="005B6080"/>
    <w:rsid w:val="005C2DB3"/>
    <w:rsid w:val="005D5569"/>
    <w:rsid w:val="005F48B9"/>
    <w:rsid w:val="006243CA"/>
    <w:rsid w:val="00635E9B"/>
    <w:rsid w:val="00640B44"/>
    <w:rsid w:val="006538CB"/>
    <w:rsid w:val="006600BF"/>
    <w:rsid w:val="00663276"/>
    <w:rsid w:val="00672AAC"/>
    <w:rsid w:val="00690065"/>
    <w:rsid w:val="006C618D"/>
    <w:rsid w:val="006D4507"/>
    <w:rsid w:val="006D75D9"/>
    <w:rsid w:val="006D7B7C"/>
    <w:rsid w:val="00703DCD"/>
    <w:rsid w:val="00714615"/>
    <w:rsid w:val="0077569A"/>
    <w:rsid w:val="007A4707"/>
    <w:rsid w:val="007C49AF"/>
    <w:rsid w:val="007E7C90"/>
    <w:rsid w:val="00812571"/>
    <w:rsid w:val="008155F3"/>
    <w:rsid w:val="00815D73"/>
    <w:rsid w:val="00821B84"/>
    <w:rsid w:val="008300A9"/>
    <w:rsid w:val="00851259"/>
    <w:rsid w:val="00855E0C"/>
    <w:rsid w:val="00870263"/>
    <w:rsid w:val="00892DC3"/>
    <w:rsid w:val="0089416B"/>
    <w:rsid w:val="008A10B9"/>
    <w:rsid w:val="008C26F5"/>
    <w:rsid w:val="008D4CD3"/>
    <w:rsid w:val="00905EA6"/>
    <w:rsid w:val="0090739D"/>
    <w:rsid w:val="00912DEB"/>
    <w:rsid w:val="009301F9"/>
    <w:rsid w:val="00932AAE"/>
    <w:rsid w:val="009348AE"/>
    <w:rsid w:val="009636D6"/>
    <w:rsid w:val="00982834"/>
    <w:rsid w:val="0098349B"/>
    <w:rsid w:val="009862DD"/>
    <w:rsid w:val="009A4A7F"/>
    <w:rsid w:val="009C4CAE"/>
    <w:rsid w:val="009C713F"/>
    <w:rsid w:val="009E2A21"/>
    <w:rsid w:val="009E4ADA"/>
    <w:rsid w:val="009E748D"/>
    <w:rsid w:val="009F4B5D"/>
    <w:rsid w:val="00A0135D"/>
    <w:rsid w:val="00A12D28"/>
    <w:rsid w:val="00A316AC"/>
    <w:rsid w:val="00A3211F"/>
    <w:rsid w:val="00A5222D"/>
    <w:rsid w:val="00A548D3"/>
    <w:rsid w:val="00A54F2F"/>
    <w:rsid w:val="00A6274A"/>
    <w:rsid w:val="00A648E1"/>
    <w:rsid w:val="00A87604"/>
    <w:rsid w:val="00AA3B51"/>
    <w:rsid w:val="00AA72F3"/>
    <w:rsid w:val="00AB23C6"/>
    <w:rsid w:val="00AD7437"/>
    <w:rsid w:val="00B065C0"/>
    <w:rsid w:val="00B133AB"/>
    <w:rsid w:val="00B24196"/>
    <w:rsid w:val="00B25DB4"/>
    <w:rsid w:val="00B42976"/>
    <w:rsid w:val="00B5018F"/>
    <w:rsid w:val="00B533FE"/>
    <w:rsid w:val="00B645DE"/>
    <w:rsid w:val="00B74E33"/>
    <w:rsid w:val="00BB5F53"/>
    <w:rsid w:val="00BD0009"/>
    <w:rsid w:val="00C040BE"/>
    <w:rsid w:val="00C11F19"/>
    <w:rsid w:val="00C27E47"/>
    <w:rsid w:val="00C339A9"/>
    <w:rsid w:val="00C34FE9"/>
    <w:rsid w:val="00C53406"/>
    <w:rsid w:val="00C63411"/>
    <w:rsid w:val="00C7057E"/>
    <w:rsid w:val="00C84587"/>
    <w:rsid w:val="00CB38F0"/>
    <w:rsid w:val="00CF6EF9"/>
    <w:rsid w:val="00D223A2"/>
    <w:rsid w:val="00D26827"/>
    <w:rsid w:val="00D4394C"/>
    <w:rsid w:val="00D4718F"/>
    <w:rsid w:val="00D56175"/>
    <w:rsid w:val="00D6405D"/>
    <w:rsid w:val="00D8735D"/>
    <w:rsid w:val="00D955D1"/>
    <w:rsid w:val="00DA5451"/>
    <w:rsid w:val="00DB2B25"/>
    <w:rsid w:val="00DB53D7"/>
    <w:rsid w:val="00DE1D7D"/>
    <w:rsid w:val="00DE228B"/>
    <w:rsid w:val="00E115D7"/>
    <w:rsid w:val="00E15809"/>
    <w:rsid w:val="00E16396"/>
    <w:rsid w:val="00E236A8"/>
    <w:rsid w:val="00E24F11"/>
    <w:rsid w:val="00E27828"/>
    <w:rsid w:val="00E3268D"/>
    <w:rsid w:val="00E36795"/>
    <w:rsid w:val="00E401EB"/>
    <w:rsid w:val="00E44145"/>
    <w:rsid w:val="00E4631F"/>
    <w:rsid w:val="00E558C1"/>
    <w:rsid w:val="00E57ADD"/>
    <w:rsid w:val="00E63360"/>
    <w:rsid w:val="00E63BF6"/>
    <w:rsid w:val="00E855FF"/>
    <w:rsid w:val="00EA4416"/>
    <w:rsid w:val="00EA5111"/>
    <w:rsid w:val="00EA690B"/>
    <w:rsid w:val="00ED62F8"/>
    <w:rsid w:val="00EE109D"/>
    <w:rsid w:val="00EE73CE"/>
    <w:rsid w:val="00EF1417"/>
    <w:rsid w:val="00F04153"/>
    <w:rsid w:val="00F11162"/>
    <w:rsid w:val="00F2109B"/>
    <w:rsid w:val="00F31F38"/>
    <w:rsid w:val="00F323FA"/>
    <w:rsid w:val="00F5177B"/>
    <w:rsid w:val="00F64F88"/>
    <w:rsid w:val="00F67D15"/>
    <w:rsid w:val="00F9012E"/>
    <w:rsid w:val="00F95BA5"/>
    <w:rsid w:val="00FA73D5"/>
    <w:rsid w:val="00FB377B"/>
    <w:rsid w:val="00FB5AB2"/>
    <w:rsid w:val="00FB7221"/>
    <w:rsid w:val="00FC2058"/>
    <w:rsid w:val="00FD1B8B"/>
    <w:rsid w:val="00FE2469"/>
    <w:rsid w:val="00FF7D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6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487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B608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1C00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5BE"/>
    <w:rPr>
      <w:color w:val="0000FF"/>
      <w:u w:val="single"/>
    </w:rPr>
  </w:style>
  <w:style w:type="paragraph" w:styleId="a4">
    <w:name w:val="Normal (Web)"/>
    <w:basedOn w:val="a"/>
    <w:uiPriority w:val="99"/>
    <w:unhideWhenUsed/>
    <w:rsid w:val="00C11F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5B6080"/>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5B6080"/>
    <w:rPr>
      <w:rFonts w:ascii="Times New Roman" w:eastAsia="Times New Roman" w:hAnsi="Times New Roman" w:cs="Times New Roman"/>
      <w:b/>
      <w:bCs/>
      <w:sz w:val="27"/>
      <w:szCs w:val="27"/>
      <w:lang w:eastAsia="uk-UA"/>
    </w:rPr>
  </w:style>
  <w:style w:type="character" w:styleId="a5">
    <w:name w:val="Strong"/>
    <w:basedOn w:val="a0"/>
    <w:uiPriority w:val="22"/>
    <w:qFormat/>
    <w:rsid w:val="005B6080"/>
    <w:rPr>
      <w:b/>
      <w:bCs/>
    </w:rPr>
  </w:style>
  <w:style w:type="character" w:customStyle="1" w:styleId="apple-converted-space">
    <w:name w:val="apple-converted-space"/>
    <w:basedOn w:val="a0"/>
    <w:rsid w:val="005B6080"/>
  </w:style>
  <w:style w:type="paragraph" w:styleId="a6">
    <w:name w:val="List Paragraph"/>
    <w:basedOn w:val="a"/>
    <w:uiPriority w:val="34"/>
    <w:qFormat/>
    <w:rsid w:val="00FA73D5"/>
    <w:pPr>
      <w:ind w:left="720"/>
      <w:contextualSpacing/>
    </w:pPr>
  </w:style>
  <w:style w:type="paragraph" w:customStyle="1" w:styleId="a40">
    <w:name w:val="a4"/>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0">
    <w:name w:val="a5"/>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0">
    <w:name w:val="a6"/>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7">
    <w:name w:val="a7"/>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8">
    <w:name w:val="a"/>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10">
    <w:name w:val="a1"/>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apkadocumentu">
    <w:name w:val="shapkadocumentu"/>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elle">
    <w:name w:val="spelle"/>
    <w:basedOn w:val="a0"/>
    <w:rsid w:val="002000AA"/>
  </w:style>
  <w:style w:type="paragraph" w:styleId="a9">
    <w:name w:val="Balloon Text"/>
    <w:basedOn w:val="a"/>
    <w:link w:val="aa"/>
    <w:uiPriority w:val="99"/>
    <w:semiHidden/>
    <w:unhideWhenUsed/>
    <w:rsid w:val="002000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00AA"/>
    <w:rPr>
      <w:rFonts w:ascii="Tahoma" w:hAnsi="Tahoma" w:cs="Tahoma"/>
      <w:sz w:val="16"/>
      <w:szCs w:val="16"/>
    </w:rPr>
  </w:style>
  <w:style w:type="paragraph" w:styleId="HTML">
    <w:name w:val="HTML Preformatted"/>
    <w:basedOn w:val="a"/>
    <w:link w:val="HTML0"/>
    <w:uiPriority w:val="99"/>
    <w:unhideWhenUsed/>
    <w:rsid w:val="00BB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BB5F53"/>
    <w:rPr>
      <w:rFonts w:ascii="Courier New" w:eastAsia="Times New Roman" w:hAnsi="Courier New" w:cs="Courier New"/>
      <w:sz w:val="20"/>
      <w:szCs w:val="20"/>
      <w:lang w:eastAsia="uk-UA"/>
    </w:rPr>
  </w:style>
  <w:style w:type="paragraph" w:customStyle="1" w:styleId="rvps12">
    <w:name w:val="rvps12"/>
    <w:basedOn w:val="a"/>
    <w:rsid w:val="006D7B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D7B7C"/>
  </w:style>
  <w:style w:type="paragraph" w:customStyle="1" w:styleId="rvps6">
    <w:name w:val="rvps6"/>
    <w:basedOn w:val="a"/>
    <w:rsid w:val="006D7B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D7B7C"/>
  </w:style>
  <w:style w:type="paragraph" w:customStyle="1" w:styleId="rvps2">
    <w:name w:val="rvps2"/>
    <w:basedOn w:val="a"/>
    <w:rsid w:val="006D7B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D7B7C"/>
  </w:style>
  <w:style w:type="character" w:customStyle="1" w:styleId="rvts11">
    <w:name w:val="rvts11"/>
    <w:basedOn w:val="a0"/>
    <w:rsid w:val="006D7B7C"/>
  </w:style>
  <w:style w:type="character" w:styleId="ab">
    <w:name w:val="Emphasis"/>
    <w:basedOn w:val="a0"/>
    <w:uiPriority w:val="20"/>
    <w:qFormat/>
    <w:rsid w:val="004677CB"/>
    <w:rPr>
      <w:i/>
      <w:iCs/>
    </w:rPr>
  </w:style>
  <w:style w:type="paragraph" w:customStyle="1" w:styleId="abstract">
    <w:name w:val="abstract"/>
    <w:basedOn w:val="a"/>
    <w:rsid w:val="00A54F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mall">
    <w:name w:val="small"/>
    <w:basedOn w:val="a"/>
    <w:rsid w:val="005A3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lhs">
    <w:name w:val="blhs"/>
    <w:basedOn w:val="a"/>
    <w:rsid w:val="005A3C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487B78"/>
    <w:rPr>
      <w:rFonts w:asciiTheme="majorHAnsi" w:eastAsiaTheme="majorEastAsia" w:hAnsiTheme="majorHAnsi" w:cstheme="majorBidi"/>
      <w:b/>
      <w:bCs/>
      <w:color w:val="4F81BD" w:themeColor="accent1"/>
      <w:sz w:val="26"/>
      <w:szCs w:val="26"/>
    </w:rPr>
  </w:style>
  <w:style w:type="paragraph" w:customStyle="1" w:styleId="rtejustify">
    <w:name w:val="rtejustify"/>
    <w:basedOn w:val="a"/>
    <w:rsid w:val="006538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
    <w:name w:val="p2"/>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rsid w:val="003135E8"/>
  </w:style>
  <w:style w:type="paragraph" w:customStyle="1" w:styleId="p3">
    <w:name w:val="p3"/>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4">
    <w:name w:val="p4"/>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
    <w:name w:val="p1"/>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5">
    <w:name w:val="p5"/>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No Spacing"/>
    <w:uiPriority w:val="1"/>
    <w:qFormat/>
    <w:rsid w:val="00EA5111"/>
    <w:pPr>
      <w:spacing w:after="0" w:line="240" w:lineRule="auto"/>
    </w:pPr>
    <w:rPr>
      <w:rFonts w:ascii="Times New Roman" w:eastAsia="Times New Roman" w:hAnsi="Times New Roman" w:cs="Times New Roman"/>
      <w:sz w:val="24"/>
      <w:szCs w:val="24"/>
      <w:lang w:eastAsia="uk-UA"/>
    </w:rPr>
  </w:style>
  <w:style w:type="paragraph" w:styleId="ad">
    <w:name w:val="Body Text Indent"/>
    <w:basedOn w:val="a"/>
    <w:link w:val="ae"/>
    <w:semiHidden/>
    <w:unhideWhenUsed/>
    <w:rsid w:val="00932AAE"/>
    <w:pPr>
      <w:spacing w:after="0" w:line="240" w:lineRule="auto"/>
      <w:ind w:firstLine="708"/>
      <w:jc w:val="both"/>
    </w:pPr>
    <w:rPr>
      <w:rFonts w:ascii="Arial" w:eastAsia="Times New Roman" w:hAnsi="Arial" w:cs="Times New Roman"/>
      <w:sz w:val="24"/>
      <w:szCs w:val="24"/>
      <w:lang w:eastAsia="ru-RU"/>
    </w:rPr>
  </w:style>
  <w:style w:type="character" w:customStyle="1" w:styleId="ae">
    <w:name w:val="Основной текст с отступом Знак"/>
    <w:basedOn w:val="a0"/>
    <w:link w:val="ad"/>
    <w:semiHidden/>
    <w:rsid w:val="00932AAE"/>
    <w:rPr>
      <w:rFonts w:ascii="Arial" w:eastAsia="Times New Roman" w:hAnsi="Arial" w:cs="Times New Roman"/>
      <w:sz w:val="24"/>
      <w:szCs w:val="24"/>
      <w:lang w:eastAsia="ru-RU"/>
    </w:rPr>
  </w:style>
  <w:style w:type="character" w:customStyle="1" w:styleId="40">
    <w:name w:val="Заголовок 4 Знак"/>
    <w:basedOn w:val="a0"/>
    <w:link w:val="4"/>
    <w:uiPriority w:val="9"/>
    <w:semiHidden/>
    <w:rsid w:val="001C003B"/>
    <w:rPr>
      <w:rFonts w:asciiTheme="majorHAnsi" w:eastAsiaTheme="majorEastAsia" w:hAnsiTheme="majorHAnsi" w:cstheme="majorBidi"/>
      <w:b/>
      <w:bCs/>
      <w:i/>
      <w:iCs/>
      <w:color w:val="4F81BD" w:themeColor="accent1"/>
    </w:rPr>
  </w:style>
  <w:style w:type="character" w:customStyle="1" w:styleId="submitted">
    <w:name w:val="submitted"/>
    <w:basedOn w:val="a0"/>
    <w:rsid w:val="001C003B"/>
  </w:style>
  <w:style w:type="character" w:customStyle="1" w:styleId="toctoggle">
    <w:name w:val="toctoggle"/>
    <w:basedOn w:val="a0"/>
    <w:rsid w:val="0033525C"/>
  </w:style>
  <w:style w:type="character" w:customStyle="1" w:styleId="tocnumber">
    <w:name w:val="tocnumber"/>
    <w:basedOn w:val="a0"/>
    <w:rsid w:val="0033525C"/>
  </w:style>
  <w:style w:type="character" w:customStyle="1" w:styleId="toctext">
    <w:name w:val="toctext"/>
    <w:basedOn w:val="a0"/>
    <w:rsid w:val="0033525C"/>
  </w:style>
  <w:style w:type="character" w:customStyle="1" w:styleId="mw-headline">
    <w:name w:val="mw-headline"/>
    <w:basedOn w:val="a0"/>
    <w:rsid w:val="0033525C"/>
  </w:style>
  <w:style w:type="character" w:customStyle="1" w:styleId="mw-editsection">
    <w:name w:val="mw-editsection"/>
    <w:basedOn w:val="a0"/>
    <w:rsid w:val="0033525C"/>
  </w:style>
  <w:style w:type="character" w:customStyle="1" w:styleId="mw-editsection-bracket">
    <w:name w:val="mw-editsection-bracket"/>
    <w:basedOn w:val="a0"/>
    <w:rsid w:val="00335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60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unhideWhenUsed/>
    <w:qFormat/>
    <w:rsid w:val="00487B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B6080"/>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next w:val="a"/>
    <w:link w:val="40"/>
    <w:uiPriority w:val="9"/>
    <w:semiHidden/>
    <w:unhideWhenUsed/>
    <w:qFormat/>
    <w:rsid w:val="001C003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675BE"/>
    <w:rPr>
      <w:color w:val="0000FF"/>
      <w:u w:val="single"/>
    </w:rPr>
  </w:style>
  <w:style w:type="paragraph" w:styleId="a4">
    <w:name w:val="Normal (Web)"/>
    <w:basedOn w:val="a"/>
    <w:uiPriority w:val="99"/>
    <w:unhideWhenUsed/>
    <w:rsid w:val="00C11F1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5B6080"/>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rsid w:val="005B6080"/>
    <w:rPr>
      <w:rFonts w:ascii="Times New Roman" w:eastAsia="Times New Roman" w:hAnsi="Times New Roman" w:cs="Times New Roman"/>
      <w:b/>
      <w:bCs/>
      <w:sz w:val="27"/>
      <w:szCs w:val="27"/>
      <w:lang w:eastAsia="uk-UA"/>
    </w:rPr>
  </w:style>
  <w:style w:type="character" w:styleId="a5">
    <w:name w:val="Strong"/>
    <w:basedOn w:val="a0"/>
    <w:uiPriority w:val="22"/>
    <w:qFormat/>
    <w:rsid w:val="005B6080"/>
    <w:rPr>
      <w:b/>
      <w:bCs/>
    </w:rPr>
  </w:style>
  <w:style w:type="character" w:customStyle="1" w:styleId="apple-converted-space">
    <w:name w:val="apple-converted-space"/>
    <w:basedOn w:val="a0"/>
    <w:rsid w:val="005B6080"/>
  </w:style>
  <w:style w:type="paragraph" w:styleId="a6">
    <w:name w:val="List Paragraph"/>
    <w:basedOn w:val="a"/>
    <w:uiPriority w:val="34"/>
    <w:qFormat/>
    <w:rsid w:val="00FA73D5"/>
    <w:pPr>
      <w:ind w:left="720"/>
      <w:contextualSpacing/>
    </w:pPr>
  </w:style>
  <w:style w:type="paragraph" w:customStyle="1" w:styleId="a40">
    <w:name w:val="a4"/>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0">
    <w:name w:val="a5"/>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60">
    <w:name w:val="a6"/>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7">
    <w:name w:val="a7"/>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8">
    <w:name w:val="a"/>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10">
    <w:name w:val="a1"/>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apkadocumentu">
    <w:name w:val="shapkadocumentu"/>
    <w:basedOn w:val="a"/>
    <w:rsid w:val="002000A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pelle">
    <w:name w:val="spelle"/>
    <w:basedOn w:val="a0"/>
    <w:rsid w:val="002000AA"/>
  </w:style>
  <w:style w:type="paragraph" w:styleId="a9">
    <w:name w:val="Balloon Text"/>
    <w:basedOn w:val="a"/>
    <w:link w:val="aa"/>
    <w:uiPriority w:val="99"/>
    <w:semiHidden/>
    <w:unhideWhenUsed/>
    <w:rsid w:val="002000A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000AA"/>
    <w:rPr>
      <w:rFonts w:ascii="Tahoma" w:hAnsi="Tahoma" w:cs="Tahoma"/>
      <w:sz w:val="16"/>
      <w:szCs w:val="16"/>
    </w:rPr>
  </w:style>
  <w:style w:type="paragraph" w:styleId="HTML">
    <w:name w:val="HTML Preformatted"/>
    <w:basedOn w:val="a"/>
    <w:link w:val="HTML0"/>
    <w:uiPriority w:val="99"/>
    <w:unhideWhenUsed/>
    <w:rsid w:val="00BB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BB5F53"/>
    <w:rPr>
      <w:rFonts w:ascii="Courier New" w:eastAsia="Times New Roman" w:hAnsi="Courier New" w:cs="Courier New"/>
      <w:sz w:val="20"/>
      <w:szCs w:val="20"/>
      <w:lang w:eastAsia="uk-UA"/>
    </w:rPr>
  </w:style>
  <w:style w:type="paragraph" w:customStyle="1" w:styleId="rvps12">
    <w:name w:val="rvps12"/>
    <w:basedOn w:val="a"/>
    <w:rsid w:val="006D7B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6D7B7C"/>
  </w:style>
  <w:style w:type="paragraph" w:customStyle="1" w:styleId="rvps6">
    <w:name w:val="rvps6"/>
    <w:basedOn w:val="a"/>
    <w:rsid w:val="006D7B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6D7B7C"/>
  </w:style>
  <w:style w:type="paragraph" w:customStyle="1" w:styleId="rvps2">
    <w:name w:val="rvps2"/>
    <w:basedOn w:val="a"/>
    <w:rsid w:val="006D7B7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6D7B7C"/>
  </w:style>
  <w:style w:type="character" w:customStyle="1" w:styleId="rvts11">
    <w:name w:val="rvts11"/>
    <w:basedOn w:val="a0"/>
    <w:rsid w:val="006D7B7C"/>
  </w:style>
  <w:style w:type="character" w:styleId="ab">
    <w:name w:val="Emphasis"/>
    <w:basedOn w:val="a0"/>
    <w:uiPriority w:val="20"/>
    <w:qFormat/>
    <w:rsid w:val="004677CB"/>
    <w:rPr>
      <w:i/>
      <w:iCs/>
    </w:rPr>
  </w:style>
  <w:style w:type="paragraph" w:customStyle="1" w:styleId="abstract">
    <w:name w:val="abstract"/>
    <w:basedOn w:val="a"/>
    <w:rsid w:val="00A54F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mall">
    <w:name w:val="small"/>
    <w:basedOn w:val="a"/>
    <w:rsid w:val="005A3CC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blhs">
    <w:name w:val="blhs"/>
    <w:basedOn w:val="a"/>
    <w:rsid w:val="005A3C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487B78"/>
    <w:rPr>
      <w:rFonts w:asciiTheme="majorHAnsi" w:eastAsiaTheme="majorEastAsia" w:hAnsiTheme="majorHAnsi" w:cstheme="majorBidi"/>
      <w:b/>
      <w:bCs/>
      <w:color w:val="4F81BD" w:themeColor="accent1"/>
      <w:sz w:val="26"/>
      <w:szCs w:val="26"/>
    </w:rPr>
  </w:style>
  <w:style w:type="paragraph" w:customStyle="1" w:styleId="rtejustify">
    <w:name w:val="rtejustify"/>
    <w:basedOn w:val="a"/>
    <w:rsid w:val="006538C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2">
    <w:name w:val="p2"/>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s1">
    <w:name w:val="s1"/>
    <w:basedOn w:val="a0"/>
    <w:rsid w:val="003135E8"/>
  </w:style>
  <w:style w:type="paragraph" w:customStyle="1" w:styleId="p3">
    <w:name w:val="p3"/>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4">
    <w:name w:val="p4"/>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
    <w:name w:val="p1"/>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5">
    <w:name w:val="p5"/>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6">
    <w:name w:val="p6"/>
    <w:basedOn w:val="a"/>
    <w:rsid w:val="003135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No Spacing"/>
    <w:uiPriority w:val="1"/>
    <w:qFormat/>
    <w:rsid w:val="00EA5111"/>
    <w:pPr>
      <w:spacing w:after="0" w:line="240" w:lineRule="auto"/>
    </w:pPr>
    <w:rPr>
      <w:rFonts w:ascii="Times New Roman" w:eastAsia="Times New Roman" w:hAnsi="Times New Roman" w:cs="Times New Roman"/>
      <w:sz w:val="24"/>
      <w:szCs w:val="24"/>
      <w:lang w:eastAsia="uk-UA"/>
    </w:rPr>
  </w:style>
  <w:style w:type="paragraph" w:styleId="ad">
    <w:name w:val="Body Text Indent"/>
    <w:basedOn w:val="a"/>
    <w:link w:val="ae"/>
    <w:semiHidden/>
    <w:unhideWhenUsed/>
    <w:rsid w:val="00932AAE"/>
    <w:pPr>
      <w:spacing w:after="0" w:line="240" w:lineRule="auto"/>
      <w:ind w:firstLine="708"/>
      <w:jc w:val="both"/>
    </w:pPr>
    <w:rPr>
      <w:rFonts w:ascii="Arial" w:eastAsia="Times New Roman" w:hAnsi="Arial" w:cs="Times New Roman"/>
      <w:sz w:val="24"/>
      <w:szCs w:val="24"/>
      <w:lang w:eastAsia="ru-RU"/>
    </w:rPr>
  </w:style>
  <w:style w:type="character" w:customStyle="1" w:styleId="ae">
    <w:name w:val="Основной текст с отступом Знак"/>
    <w:basedOn w:val="a0"/>
    <w:link w:val="ad"/>
    <w:semiHidden/>
    <w:rsid w:val="00932AAE"/>
    <w:rPr>
      <w:rFonts w:ascii="Arial" w:eastAsia="Times New Roman" w:hAnsi="Arial" w:cs="Times New Roman"/>
      <w:sz w:val="24"/>
      <w:szCs w:val="24"/>
      <w:lang w:eastAsia="ru-RU"/>
    </w:rPr>
  </w:style>
  <w:style w:type="character" w:customStyle="1" w:styleId="40">
    <w:name w:val="Заголовок 4 Знак"/>
    <w:basedOn w:val="a0"/>
    <w:link w:val="4"/>
    <w:uiPriority w:val="9"/>
    <w:semiHidden/>
    <w:rsid w:val="001C003B"/>
    <w:rPr>
      <w:rFonts w:asciiTheme="majorHAnsi" w:eastAsiaTheme="majorEastAsia" w:hAnsiTheme="majorHAnsi" w:cstheme="majorBidi"/>
      <w:b/>
      <w:bCs/>
      <w:i/>
      <w:iCs/>
      <w:color w:val="4F81BD" w:themeColor="accent1"/>
    </w:rPr>
  </w:style>
  <w:style w:type="character" w:customStyle="1" w:styleId="submitted">
    <w:name w:val="submitted"/>
    <w:basedOn w:val="a0"/>
    <w:rsid w:val="001C003B"/>
  </w:style>
  <w:style w:type="character" w:customStyle="1" w:styleId="toctoggle">
    <w:name w:val="toctoggle"/>
    <w:basedOn w:val="a0"/>
    <w:rsid w:val="0033525C"/>
  </w:style>
  <w:style w:type="character" w:customStyle="1" w:styleId="tocnumber">
    <w:name w:val="tocnumber"/>
    <w:basedOn w:val="a0"/>
    <w:rsid w:val="0033525C"/>
  </w:style>
  <w:style w:type="character" w:customStyle="1" w:styleId="toctext">
    <w:name w:val="toctext"/>
    <w:basedOn w:val="a0"/>
    <w:rsid w:val="0033525C"/>
  </w:style>
  <w:style w:type="character" w:customStyle="1" w:styleId="mw-headline">
    <w:name w:val="mw-headline"/>
    <w:basedOn w:val="a0"/>
    <w:rsid w:val="0033525C"/>
  </w:style>
  <w:style w:type="character" w:customStyle="1" w:styleId="mw-editsection">
    <w:name w:val="mw-editsection"/>
    <w:basedOn w:val="a0"/>
    <w:rsid w:val="0033525C"/>
  </w:style>
  <w:style w:type="character" w:customStyle="1" w:styleId="mw-editsection-bracket">
    <w:name w:val="mw-editsection-bracket"/>
    <w:basedOn w:val="a0"/>
    <w:rsid w:val="00335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9349">
      <w:bodyDiv w:val="1"/>
      <w:marLeft w:val="0"/>
      <w:marRight w:val="0"/>
      <w:marTop w:val="0"/>
      <w:marBottom w:val="0"/>
      <w:divBdr>
        <w:top w:val="none" w:sz="0" w:space="0" w:color="auto"/>
        <w:left w:val="none" w:sz="0" w:space="0" w:color="auto"/>
        <w:bottom w:val="none" w:sz="0" w:space="0" w:color="auto"/>
        <w:right w:val="none" w:sz="0" w:space="0" w:color="auto"/>
      </w:divBdr>
    </w:div>
    <w:div w:id="37512351">
      <w:bodyDiv w:val="1"/>
      <w:marLeft w:val="0"/>
      <w:marRight w:val="0"/>
      <w:marTop w:val="0"/>
      <w:marBottom w:val="0"/>
      <w:divBdr>
        <w:top w:val="none" w:sz="0" w:space="0" w:color="auto"/>
        <w:left w:val="none" w:sz="0" w:space="0" w:color="auto"/>
        <w:bottom w:val="none" w:sz="0" w:space="0" w:color="auto"/>
        <w:right w:val="none" w:sz="0" w:space="0" w:color="auto"/>
      </w:divBdr>
      <w:divsChild>
        <w:div w:id="532349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31667">
      <w:bodyDiv w:val="1"/>
      <w:marLeft w:val="0"/>
      <w:marRight w:val="0"/>
      <w:marTop w:val="0"/>
      <w:marBottom w:val="0"/>
      <w:divBdr>
        <w:top w:val="none" w:sz="0" w:space="0" w:color="auto"/>
        <w:left w:val="none" w:sz="0" w:space="0" w:color="auto"/>
        <w:bottom w:val="none" w:sz="0" w:space="0" w:color="auto"/>
        <w:right w:val="none" w:sz="0" w:space="0" w:color="auto"/>
      </w:divBdr>
      <w:divsChild>
        <w:div w:id="1011757328">
          <w:marLeft w:val="0"/>
          <w:marRight w:val="0"/>
          <w:marTop w:val="135"/>
          <w:marBottom w:val="210"/>
          <w:divBdr>
            <w:top w:val="none" w:sz="0" w:space="0" w:color="auto"/>
            <w:left w:val="none" w:sz="0" w:space="0" w:color="auto"/>
            <w:bottom w:val="none" w:sz="0" w:space="0" w:color="auto"/>
            <w:right w:val="none" w:sz="0" w:space="0" w:color="auto"/>
          </w:divBdr>
        </w:div>
        <w:div w:id="1522819966">
          <w:marLeft w:val="0"/>
          <w:marRight w:val="0"/>
          <w:marTop w:val="135"/>
          <w:marBottom w:val="210"/>
          <w:divBdr>
            <w:top w:val="none" w:sz="0" w:space="0" w:color="auto"/>
            <w:left w:val="none" w:sz="0" w:space="0" w:color="auto"/>
            <w:bottom w:val="none" w:sz="0" w:space="0" w:color="auto"/>
            <w:right w:val="none" w:sz="0" w:space="0" w:color="auto"/>
          </w:divBdr>
        </w:div>
        <w:div w:id="1332101157">
          <w:marLeft w:val="150"/>
          <w:marRight w:val="0"/>
          <w:marTop w:val="0"/>
          <w:marBottom w:val="150"/>
          <w:divBdr>
            <w:top w:val="none" w:sz="0" w:space="0" w:color="auto"/>
            <w:left w:val="none" w:sz="0" w:space="0" w:color="auto"/>
            <w:bottom w:val="none" w:sz="0" w:space="0" w:color="auto"/>
            <w:right w:val="none" w:sz="0" w:space="0" w:color="auto"/>
          </w:divBdr>
          <w:divsChild>
            <w:div w:id="223756910">
              <w:marLeft w:val="0"/>
              <w:marRight w:val="0"/>
              <w:marTop w:val="165"/>
              <w:marBottom w:val="0"/>
              <w:divBdr>
                <w:top w:val="none" w:sz="0" w:space="0" w:color="auto"/>
                <w:left w:val="none" w:sz="0" w:space="0" w:color="auto"/>
                <w:bottom w:val="none" w:sz="0" w:space="0" w:color="auto"/>
                <w:right w:val="none" w:sz="0" w:space="0" w:color="auto"/>
              </w:divBdr>
            </w:div>
            <w:div w:id="212279077">
              <w:marLeft w:val="0"/>
              <w:marRight w:val="0"/>
              <w:marTop w:val="165"/>
              <w:marBottom w:val="0"/>
              <w:divBdr>
                <w:top w:val="none" w:sz="0" w:space="0" w:color="auto"/>
                <w:left w:val="none" w:sz="0" w:space="0" w:color="auto"/>
                <w:bottom w:val="none" w:sz="0" w:space="0" w:color="auto"/>
                <w:right w:val="none" w:sz="0" w:space="0" w:color="auto"/>
              </w:divBdr>
            </w:div>
          </w:divsChild>
        </w:div>
        <w:div w:id="1741293335">
          <w:marLeft w:val="0"/>
          <w:marRight w:val="0"/>
          <w:marTop w:val="0"/>
          <w:marBottom w:val="0"/>
          <w:divBdr>
            <w:top w:val="none" w:sz="0" w:space="0" w:color="auto"/>
            <w:left w:val="none" w:sz="0" w:space="0" w:color="auto"/>
            <w:bottom w:val="none" w:sz="0" w:space="0" w:color="auto"/>
            <w:right w:val="none" w:sz="0" w:space="0" w:color="auto"/>
          </w:divBdr>
          <w:divsChild>
            <w:div w:id="164438344">
              <w:marLeft w:val="0"/>
              <w:marRight w:val="0"/>
              <w:marTop w:val="300"/>
              <w:marBottom w:val="0"/>
              <w:divBdr>
                <w:top w:val="none" w:sz="0" w:space="0" w:color="auto"/>
                <w:left w:val="none" w:sz="0" w:space="0" w:color="auto"/>
                <w:bottom w:val="none" w:sz="0" w:space="0" w:color="auto"/>
                <w:right w:val="none" w:sz="0" w:space="0" w:color="auto"/>
              </w:divBdr>
              <w:divsChild>
                <w:div w:id="1962295904">
                  <w:marLeft w:val="0"/>
                  <w:marRight w:val="0"/>
                  <w:marTop w:val="150"/>
                  <w:marBottom w:val="0"/>
                  <w:divBdr>
                    <w:top w:val="none" w:sz="0" w:space="0" w:color="auto"/>
                    <w:left w:val="none" w:sz="0" w:space="0" w:color="auto"/>
                    <w:bottom w:val="none" w:sz="0" w:space="0" w:color="auto"/>
                    <w:right w:val="none" w:sz="0" w:space="0" w:color="auto"/>
                  </w:divBdr>
                  <w:divsChild>
                    <w:div w:id="725686490">
                      <w:marLeft w:val="0"/>
                      <w:marRight w:val="0"/>
                      <w:marTop w:val="0"/>
                      <w:marBottom w:val="0"/>
                      <w:divBdr>
                        <w:top w:val="single" w:sz="12" w:space="0" w:color="BD462B"/>
                        <w:left w:val="single" w:sz="12" w:space="6" w:color="BD462B"/>
                        <w:bottom w:val="single" w:sz="12" w:space="0" w:color="BD462B"/>
                        <w:right w:val="single" w:sz="12" w:space="6" w:color="BD462B"/>
                      </w:divBdr>
                    </w:div>
                    <w:div w:id="443354096">
                      <w:marLeft w:val="0"/>
                      <w:marRight w:val="0"/>
                      <w:marTop w:val="0"/>
                      <w:marBottom w:val="0"/>
                      <w:divBdr>
                        <w:top w:val="none" w:sz="0" w:space="0" w:color="auto"/>
                        <w:left w:val="none" w:sz="0" w:space="0" w:color="auto"/>
                        <w:bottom w:val="none" w:sz="0" w:space="0" w:color="auto"/>
                        <w:right w:val="none" w:sz="0" w:space="0" w:color="auto"/>
                      </w:divBdr>
                      <w:divsChild>
                        <w:div w:id="184485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04252">
      <w:bodyDiv w:val="1"/>
      <w:marLeft w:val="0"/>
      <w:marRight w:val="0"/>
      <w:marTop w:val="0"/>
      <w:marBottom w:val="0"/>
      <w:divBdr>
        <w:top w:val="none" w:sz="0" w:space="0" w:color="auto"/>
        <w:left w:val="none" w:sz="0" w:space="0" w:color="auto"/>
        <w:bottom w:val="none" w:sz="0" w:space="0" w:color="auto"/>
        <w:right w:val="none" w:sz="0" w:space="0" w:color="auto"/>
      </w:divBdr>
    </w:div>
    <w:div w:id="180583243">
      <w:bodyDiv w:val="1"/>
      <w:marLeft w:val="0"/>
      <w:marRight w:val="0"/>
      <w:marTop w:val="0"/>
      <w:marBottom w:val="0"/>
      <w:divBdr>
        <w:top w:val="none" w:sz="0" w:space="0" w:color="auto"/>
        <w:left w:val="none" w:sz="0" w:space="0" w:color="auto"/>
        <w:bottom w:val="none" w:sz="0" w:space="0" w:color="auto"/>
        <w:right w:val="none" w:sz="0" w:space="0" w:color="auto"/>
      </w:divBdr>
    </w:div>
    <w:div w:id="271014248">
      <w:bodyDiv w:val="1"/>
      <w:marLeft w:val="0"/>
      <w:marRight w:val="0"/>
      <w:marTop w:val="0"/>
      <w:marBottom w:val="0"/>
      <w:divBdr>
        <w:top w:val="none" w:sz="0" w:space="0" w:color="auto"/>
        <w:left w:val="none" w:sz="0" w:space="0" w:color="auto"/>
        <w:bottom w:val="none" w:sz="0" w:space="0" w:color="auto"/>
        <w:right w:val="none" w:sz="0" w:space="0" w:color="auto"/>
      </w:divBdr>
      <w:divsChild>
        <w:div w:id="2087413175">
          <w:marLeft w:val="0"/>
          <w:marRight w:val="0"/>
          <w:marTop w:val="0"/>
          <w:marBottom w:val="0"/>
          <w:divBdr>
            <w:top w:val="none" w:sz="0" w:space="0" w:color="auto"/>
            <w:left w:val="none" w:sz="0" w:space="0" w:color="auto"/>
            <w:bottom w:val="none" w:sz="0" w:space="0" w:color="auto"/>
            <w:right w:val="none" w:sz="0" w:space="0" w:color="auto"/>
          </w:divBdr>
        </w:div>
        <w:div w:id="1436487184">
          <w:marLeft w:val="0"/>
          <w:marRight w:val="0"/>
          <w:marTop w:val="0"/>
          <w:marBottom w:val="300"/>
          <w:divBdr>
            <w:top w:val="none" w:sz="0" w:space="0" w:color="auto"/>
            <w:left w:val="none" w:sz="0" w:space="0" w:color="auto"/>
            <w:bottom w:val="none" w:sz="0" w:space="0" w:color="auto"/>
            <w:right w:val="none" w:sz="0" w:space="0" w:color="auto"/>
          </w:divBdr>
        </w:div>
      </w:divsChild>
    </w:div>
    <w:div w:id="499856274">
      <w:bodyDiv w:val="1"/>
      <w:marLeft w:val="0"/>
      <w:marRight w:val="0"/>
      <w:marTop w:val="0"/>
      <w:marBottom w:val="0"/>
      <w:divBdr>
        <w:top w:val="none" w:sz="0" w:space="0" w:color="auto"/>
        <w:left w:val="none" w:sz="0" w:space="0" w:color="auto"/>
        <w:bottom w:val="none" w:sz="0" w:space="0" w:color="auto"/>
        <w:right w:val="none" w:sz="0" w:space="0" w:color="auto"/>
      </w:divBdr>
    </w:div>
    <w:div w:id="585575304">
      <w:bodyDiv w:val="1"/>
      <w:marLeft w:val="0"/>
      <w:marRight w:val="0"/>
      <w:marTop w:val="0"/>
      <w:marBottom w:val="0"/>
      <w:divBdr>
        <w:top w:val="none" w:sz="0" w:space="0" w:color="auto"/>
        <w:left w:val="none" w:sz="0" w:space="0" w:color="auto"/>
        <w:bottom w:val="none" w:sz="0" w:space="0" w:color="auto"/>
        <w:right w:val="none" w:sz="0" w:space="0" w:color="auto"/>
      </w:divBdr>
    </w:div>
    <w:div w:id="645548201">
      <w:bodyDiv w:val="1"/>
      <w:marLeft w:val="0"/>
      <w:marRight w:val="0"/>
      <w:marTop w:val="0"/>
      <w:marBottom w:val="0"/>
      <w:divBdr>
        <w:top w:val="none" w:sz="0" w:space="0" w:color="auto"/>
        <w:left w:val="none" w:sz="0" w:space="0" w:color="auto"/>
        <w:bottom w:val="none" w:sz="0" w:space="0" w:color="auto"/>
        <w:right w:val="none" w:sz="0" w:space="0" w:color="auto"/>
      </w:divBdr>
    </w:div>
    <w:div w:id="677003542">
      <w:bodyDiv w:val="1"/>
      <w:marLeft w:val="0"/>
      <w:marRight w:val="0"/>
      <w:marTop w:val="0"/>
      <w:marBottom w:val="0"/>
      <w:divBdr>
        <w:top w:val="none" w:sz="0" w:space="0" w:color="auto"/>
        <w:left w:val="none" w:sz="0" w:space="0" w:color="auto"/>
        <w:bottom w:val="none" w:sz="0" w:space="0" w:color="auto"/>
        <w:right w:val="none" w:sz="0" w:space="0" w:color="auto"/>
      </w:divBdr>
    </w:div>
    <w:div w:id="739014472">
      <w:bodyDiv w:val="1"/>
      <w:marLeft w:val="0"/>
      <w:marRight w:val="0"/>
      <w:marTop w:val="0"/>
      <w:marBottom w:val="0"/>
      <w:divBdr>
        <w:top w:val="none" w:sz="0" w:space="0" w:color="auto"/>
        <w:left w:val="none" w:sz="0" w:space="0" w:color="auto"/>
        <w:bottom w:val="none" w:sz="0" w:space="0" w:color="auto"/>
        <w:right w:val="none" w:sz="0" w:space="0" w:color="auto"/>
      </w:divBdr>
    </w:div>
    <w:div w:id="841117963">
      <w:bodyDiv w:val="1"/>
      <w:marLeft w:val="0"/>
      <w:marRight w:val="0"/>
      <w:marTop w:val="0"/>
      <w:marBottom w:val="0"/>
      <w:divBdr>
        <w:top w:val="none" w:sz="0" w:space="0" w:color="auto"/>
        <w:left w:val="none" w:sz="0" w:space="0" w:color="auto"/>
        <w:bottom w:val="none" w:sz="0" w:space="0" w:color="auto"/>
        <w:right w:val="none" w:sz="0" w:space="0" w:color="auto"/>
      </w:divBdr>
    </w:div>
    <w:div w:id="929777081">
      <w:bodyDiv w:val="1"/>
      <w:marLeft w:val="0"/>
      <w:marRight w:val="0"/>
      <w:marTop w:val="0"/>
      <w:marBottom w:val="0"/>
      <w:divBdr>
        <w:top w:val="none" w:sz="0" w:space="0" w:color="auto"/>
        <w:left w:val="none" w:sz="0" w:space="0" w:color="auto"/>
        <w:bottom w:val="none" w:sz="0" w:space="0" w:color="auto"/>
        <w:right w:val="none" w:sz="0" w:space="0" w:color="auto"/>
      </w:divBdr>
    </w:div>
    <w:div w:id="988945917">
      <w:bodyDiv w:val="1"/>
      <w:marLeft w:val="0"/>
      <w:marRight w:val="0"/>
      <w:marTop w:val="0"/>
      <w:marBottom w:val="0"/>
      <w:divBdr>
        <w:top w:val="none" w:sz="0" w:space="0" w:color="auto"/>
        <w:left w:val="none" w:sz="0" w:space="0" w:color="auto"/>
        <w:bottom w:val="none" w:sz="0" w:space="0" w:color="auto"/>
        <w:right w:val="none" w:sz="0" w:space="0" w:color="auto"/>
      </w:divBdr>
    </w:div>
    <w:div w:id="1027103143">
      <w:bodyDiv w:val="1"/>
      <w:marLeft w:val="0"/>
      <w:marRight w:val="0"/>
      <w:marTop w:val="0"/>
      <w:marBottom w:val="0"/>
      <w:divBdr>
        <w:top w:val="none" w:sz="0" w:space="0" w:color="auto"/>
        <w:left w:val="none" w:sz="0" w:space="0" w:color="auto"/>
        <w:bottom w:val="none" w:sz="0" w:space="0" w:color="auto"/>
        <w:right w:val="none" w:sz="0" w:space="0" w:color="auto"/>
      </w:divBdr>
      <w:divsChild>
        <w:div w:id="988940280">
          <w:marLeft w:val="0"/>
          <w:marRight w:val="0"/>
          <w:marTop w:val="0"/>
          <w:marBottom w:val="0"/>
          <w:divBdr>
            <w:top w:val="none" w:sz="0" w:space="0" w:color="auto"/>
            <w:left w:val="none" w:sz="0" w:space="0" w:color="auto"/>
            <w:bottom w:val="none" w:sz="0" w:space="0" w:color="auto"/>
            <w:right w:val="none" w:sz="0" w:space="0" w:color="auto"/>
          </w:divBdr>
        </w:div>
      </w:divsChild>
    </w:div>
    <w:div w:id="1143812572">
      <w:bodyDiv w:val="1"/>
      <w:marLeft w:val="0"/>
      <w:marRight w:val="0"/>
      <w:marTop w:val="0"/>
      <w:marBottom w:val="0"/>
      <w:divBdr>
        <w:top w:val="none" w:sz="0" w:space="0" w:color="auto"/>
        <w:left w:val="none" w:sz="0" w:space="0" w:color="auto"/>
        <w:bottom w:val="none" w:sz="0" w:space="0" w:color="auto"/>
        <w:right w:val="none" w:sz="0" w:space="0" w:color="auto"/>
      </w:divBdr>
    </w:div>
    <w:div w:id="1191643921">
      <w:bodyDiv w:val="1"/>
      <w:marLeft w:val="0"/>
      <w:marRight w:val="0"/>
      <w:marTop w:val="0"/>
      <w:marBottom w:val="0"/>
      <w:divBdr>
        <w:top w:val="none" w:sz="0" w:space="0" w:color="auto"/>
        <w:left w:val="none" w:sz="0" w:space="0" w:color="auto"/>
        <w:bottom w:val="none" w:sz="0" w:space="0" w:color="auto"/>
        <w:right w:val="none" w:sz="0" w:space="0" w:color="auto"/>
      </w:divBdr>
    </w:div>
    <w:div w:id="1212614996">
      <w:bodyDiv w:val="1"/>
      <w:marLeft w:val="0"/>
      <w:marRight w:val="0"/>
      <w:marTop w:val="0"/>
      <w:marBottom w:val="0"/>
      <w:divBdr>
        <w:top w:val="none" w:sz="0" w:space="0" w:color="auto"/>
        <w:left w:val="none" w:sz="0" w:space="0" w:color="auto"/>
        <w:bottom w:val="none" w:sz="0" w:space="0" w:color="auto"/>
        <w:right w:val="none" w:sz="0" w:space="0" w:color="auto"/>
      </w:divBdr>
    </w:div>
    <w:div w:id="1231962001">
      <w:bodyDiv w:val="1"/>
      <w:marLeft w:val="0"/>
      <w:marRight w:val="0"/>
      <w:marTop w:val="0"/>
      <w:marBottom w:val="0"/>
      <w:divBdr>
        <w:top w:val="none" w:sz="0" w:space="0" w:color="auto"/>
        <w:left w:val="none" w:sz="0" w:space="0" w:color="auto"/>
        <w:bottom w:val="none" w:sz="0" w:space="0" w:color="auto"/>
        <w:right w:val="none" w:sz="0" w:space="0" w:color="auto"/>
      </w:divBdr>
      <w:divsChild>
        <w:div w:id="566187076">
          <w:marLeft w:val="0"/>
          <w:marRight w:val="0"/>
          <w:marTop w:val="0"/>
          <w:marBottom w:val="0"/>
          <w:divBdr>
            <w:top w:val="none" w:sz="0" w:space="0" w:color="auto"/>
            <w:left w:val="none" w:sz="0" w:space="0" w:color="auto"/>
            <w:bottom w:val="none" w:sz="0" w:space="0" w:color="auto"/>
            <w:right w:val="none" w:sz="0" w:space="0" w:color="auto"/>
          </w:divBdr>
          <w:divsChild>
            <w:div w:id="1733655139">
              <w:marLeft w:val="0"/>
              <w:marRight w:val="0"/>
              <w:marTop w:val="0"/>
              <w:marBottom w:val="0"/>
              <w:divBdr>
                <w:top w:val="none" w:sz="0" w:space="0" w:color="auto"/>
                <w:left w:val="none" w:sz="0" w:space="0" w:color="auto"/>
                <w:bottom w:val="none" w:sz="0" w:space="0" w:color="auto"/>
                <w:right w:val="none" w:sz="0" w:space="0" w:color="auto"/>
              </w:divBdr>
              <w:divsChild>
                <w:div w:id="139600974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125585528">
              <w:marLeft w:val="0"/>
              <w:marRight w:val="0"/>
              <w:marTop w:val="240"/>
              <w:marBottom w:val="0"/>
              <w:divBdr>
                <w:top w:val="single" w:sz="6" w:space="4" w:color="AAAAAA"/>
                <w:left w:val="single" w:sz="6" w:space="4" w:color="AAAAAA"/>
                <w:bottom w:val="single" w:sz="6" w:space="4" w:color="AAAAAA"/>
                <w:right w:val="single" w:sz="6" w:space="4" w:color="AAAAAA"/>
              </w:divBdr>
              <w:divsChild>
                <w:div w:id="920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53811">
      <w:bodyDiv w:val="1"/>
      <w:marLeft w:val="0"/>
      <w:marRight w:val="0"/>
      <w:marTop w:val="0"/>
      <w:marBottom w:val="0"/>
      <w:divBdr>
        <w:top w:val="none" w:sz="0" w:space="0" w:color="auto"/>
        <w:left w:val="none" w:sz="0" w:space="0" w:color="auto"/>
        <w:bottom w:val="none" w:sz="0" w:space="0" w:color="auto"/>
        <w:right w:val="none" w:sz="0" w:space="0" w:color="auto"/>
      </w:divBdr>
    </w:div>
    <w:div w:id="1254163248">
      <w:bodyDiv w:val="1"/>
      <w:marLeft w:val="0"/>
      <w:marRight w:val="0"/>
      <w:marTop w:val="0"/>
      <w:marBottom w:val="0"/>
      <w:divBdr>
        <w:top w:val="none" w:sz="0" w:space="0" w:color="auto"/>
        <w:left w:val="none" w:sz="0" w:space="0" w:color="auto"/>
        <w:bottom w:val="none" w:sz="0" w:space="0" w:color="auto"/>
        <w:right w:val="none" w:sz="0" w:space="0" w:color="auto"/>
      </w:divBdr>
      <w:divsChild>
        <w:div w:id="286593371">
          <w:marLeft w:val="0"/>
          <w:marRight w:val="0"/>
          <w:marTop w:val="0"/>
          <w:marBottom w:val="150"/>
          <w:divBdr>
            <w:top w:val="none" w:sz="0" w:space="0" w:color="auto"/>
            <w:left w:val="none" w:sz="0" w:space="0" w:color="auto"/>
            <w:bottom w:val="none" w:sz="0" w:space="0" w:color="auto"/>
            <w:right w:val="none" w:sz="0" w:space="0" w:color="auto"/>
          </w:divBdr>
        </w:div>
      </w:divsChild>
    </w:div>
    <w:div w:id="1279987108">
      <w:bodyDiv w:val="1"/>
      <w:marLeft w:val="0"/>
      <w:marRight w:val="0"/>
      <w:marTop w:val="0"/>
      <w:marBottom w:val="0"/>
      <w:divBdr>
        <w:top w:val="none" w:sz="0" w:space="0" w:color="auto"/>
        <w:left w:val="none" w:sz="0" w:space="0" w:color="auto"/>
        <w:bottom w:val="none" w:sz="0" w:space="0" w:color="auto"/>
        <w:right w:val="none" w:sz="0" w:space="0" w:color="auto"/>
      </w:divBdr>
    </w:div>
    <w:div w:id="1450397193">
      <w:bodyDiv w:val="1"/>
      <w:marLeft w:val="0"/>
      <w:marRight w:val="0"/>
      <w:marTop w:val="0"/>
      <w:marBottom w:val="0"/>
      <w:divBdr>
        <w:top w:val="none" w:sz="0" w:space="0" w:color="auto"/>
        <w:left w:val="none" w:sz="0" w:space="0" w:color="auto"/>
        <w:bottom w:val="none" w:sz="0" w:space="0" w:color="auto"/>
        <w:right w:val="none" w:sz="0" w:space="0" w:color="auto"/>
      </w:divBdr>
    </w:div>
    <w:div w:id="1450709899">
      <w:bodyDiv w:val="1"/>
      <w:marLeft w:val="0"/>
      <w:marRight w:val="0"/>
      <w:marTop w:val="0"/>
      <w:marBottom w:val="0"/>
      <w:divBdr>
        <w:top w:val="none" w:sz="0" w:space="0" w:color="auto"/>
        <w:left w:val="none" w:sz="0" w:space="0" w:color="auto"/>
        <w:bottom w:val="none" w:sz="0" w:space="0" w:color="auto"/>
        <w:right w:val="none" w:sz="0" w:space="0" w:color="auto"/>
      </w:divBdr>
    </w:div>
    <w:div w:id="1465538232">
      <w:bodyDiv w:val="1"/>
      <w:marLeft w:val="0"/>
      <w:marRight w:val="0"/>
      <w:marTop w:val="0"/>
      <w:marBottom w:val="0"/>
      <w:divBdr>
        <w:top w:val="none" w:sz="0" w:space="0" w:color="auto"/>
        <w:left w:val="none" w:sz="0" w:space="0" w:color="auto"/>
        <w:bottom w:val="none" w:sz="0" w:space="0" w:color="auto"/>
        <w:right w:val="none" w:sz="0" w:space="0" w:color="auto"/>
      </w:divBdr>
    </w:div>
    <w:div w:id="1496072740">
      <w:bodyDiv w:val="1"/>
      <w:marLeft w:val="0"/>
      <w:marRight w:val="0"/>
      <w:marTop w:val="0"/>
      <w:marBottom w:val="0"/>
      <w:divBdr>
        <w:top w:val="none" w:sz="0" w:space="0" w:color="auto"/>
        <w:left w:val="none" w:sz="0" w:space="0" w:color="auto"/>
        <w:bottom w:val="none" w:sz="0" w:space="0" w:color="auto"/>
        <w:right w:val="none" w:sz="0" w:space="0" w:color="auto"/>
      </w:divBdr>
      <w:divsChild>
        <w:div w:id="1361853136">
          <w:marLeft w:val="0"/>
          <w:marRight w:val="0"/>
          <w:marTop w:val="0"/>
          <w:marBottom w:val="0"/>
          <w:divBdr>
            <w:top w:val="none" w:sz="0" w:space="0" w:color="auto"/>
            <w:left w:val="none" w:sz="0" w:space="0" w:color="auto"/>
            <w:bottom w:val="none" w:sz="0" w:space="0" w:color="auto"/>
            <w:right w:val="none" w:sz="0" w:space="0" w:color="auto"/>
          </w:divBdr>
          <w:divsChild>
            <w:div w:id="1571576887">
              <w:marLeft w:val="0"/>
              <w:marRight w:val="0"/>
              <w:marTop w:val="0"/>
              <w:marBottom w:val="450"/>
              <w:divBdr>
                <w:top w:val="none" w:sz="0" w:space="0" w:color="auto"/>
                <w:left w:val="none" w:sz="0" w:space="0" w:color="auto"/>
                <w:bottom w:val="none" w:sz="0" w:space="0" w:color="auto"/>
                <w:right w:val="none" w:sz="0" w:space="0" w:color="auto"/>
              </w:divBdr>
              <w:divsChild>
                <w:div w:id="1487471108">
                  <w:marLeft w:val="0"/>
                  <w:marRight w:val="0"/>
                  <w:marTop w:val="0"/>
                  <w:marBottom w:val="0"/>
                  <w:divBdr>
                    <w:top w:val="none" w:sz="0" w:space="0" w:color="auto"/>
                    <w:left w:val="none" w:sz="0" w:space="0" w:color="auto"/>
                    <w:bottom w:val="none" w:sz="0" w:space="0" w:color="auto"/>
                    <w:right w:val="none" w:sz="0" w:space="0" w:color="auto"/>
                  </w:divBdr>
                  <w:divsChild>
                    <w:div w:id="1709796168">
                      <w:marLeft w:val="0"/>
                      <w:marRight w:val="0"/>
                      <w:marTop w:val="0"/>
                      <w:marBottom w:val="0"/>
                      <w:divBdr>
                        <w:top w:val="none" w:sz="0" w:space="0" w:color="auto"/>
                        <w:left w:val="none" w:sz="0" w:space="0" w:color="auto"/>
                        <w:bottom w:val="none" w:sz="0" w:space="0" w:color="auto"/>
                        <w:right w:val="none" w:sz="0" w:space="0" w:color="auto"/>
                      </w:divBdr>
                      <w:divsChild>
                        <w:div w:id="1194461470">
                          <w:marLeft w:val="0"/>
                          <w:marRight w:val="0"/>
                          <w:marTop w:val="0"/>
                          <w:marBottom w:val="0"/>
                          <w:divBdr>
                            <w:top w:val="none" w:sz="0" w:space="0" w:color="auto"/>
                            <w:left w:val="none" w:sz="0" w:space="0" w:color="auto"/>
                            <w:bottom w:val="none" w:sz="0" w:space="0" w:color="auto"/>
                            <w:right w:val="none" w:sz="0" w:space="0" w:color="auto"/>
                          </w:divBdr>
                        </w:div>
                        <w:div w:id="2063938098">
                          <w:marLeft w:val="0"/>
                          <w:marRight w:val="300"/>
                          <w:marTop w:val="0"/>
                          <w:marBottom w:val="375"/>
                          <w:divBdr>
                            <w:top w:val="none" w:sz="0" w:space="0" w:color="auto"/>
                            <w:left w:val="none" w:sz="0" w:space="0" w:color="auto"/>
                            <w:bottom w:val="none" w:sz="0" w:space="0" w:color="auto"/>
                            <w:right w:val="none" w:sz="0" w:space="0" w:color="auto"/>
                          </w:divBdr>
                          <w:divsChild>
                            <w:div w:id="1051924722">
                              <w:marLeft w:val="0"/>
                              <w:marRight w:val="0"/>
                              <w:marTop w:val="0"/>
                              <w:marBottom w:val="0"/>
                              <w:divBdr>
                                <w:top w:val="none" w:sz="0" w:space="0" w:color="auto"/>
                                <w:left w:val="none" w:sz="0" w:space="0" w:color="auto"/>
                                <w:bottom w:val="none" w:sz="0" w:space="0" w:color="auto"/>
                                <w:right w:val="none" w:sz="0" w:space="0" w:color="auto"/>
                              </w:divBdr>
                            </w:div>
                          </w:divsChild>
                        </w:div>
                        <w:div w:id="10111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593816">
      <w:bodyDiv w:val="1"/>
      <w:marLeft w:val="0"/>
      <w:marRight w:val="0"/>
      <w:marTop w:val="0"/>
      <w:marBottom w:val="0"/>
      <w:divBdr>
        <w:top w:val="none" w:sz="0" w:space="0" w:color="auto"/>
        <w:left w:val="none" w:sz="0" w:space="0" w:color="auto"/>
        <w:bottom w:val="none" w:sz="0" w:space="0" w:color="auto"/>
        <w:right w:val="none" w:sz="0" w:space="0" w:color="auto"/>
      </w:divBdr>
    </w:div>
    <w:div w:id="1546258855">
      <w:bodyDiv w:val="1"/>
      <w:marLeft w:val="0"/>
      <w:marRight w:val="0"/>
      <w:marTop w:val="0"/>
      <w:marBottom w:val="0"/>
      <w:divBdr>
        <w:top w:val="none" w:sz="0" w:space="0" w:color="auto"/>
        <w:left w:val="none" w:sz="0" w:space="0" w:color="auto"/>
        <w:bottom w:val="none" w:sz="0" w:space="0" w:color="auto"/>
        <w:right w:val="none" w:sz="0" w:space="0" w:color="auto"/>
      </w:divBdr>
    </w:div>
    <w:div w:id="1706100157">
      <w:bodyDiv w:val="1"/>
      <w:marLeft w:val="0"/>
      <w:marRight w:val="0"/>
      <w:marTop w:val="0"/>
      <w:marBottom w:val="0"/>
      <w:divBdr>
        <w:top w:val="none" w:sz="0" w:space="0" w:color="auto"/>
        <w:left w:val="none" w:sz="0" w:space="0" w:color="auto"/>
        <w:bottom w:val="none" w:sz="0" w:space="0" w:color="auto"/>
        <w:right w:val="none" w:sz="0" w:space="0" w:color="auto"/>
      </w:divBdr>
    </w:div>
    <w:div w:id="1708992277">
      <w:bodyDiv w:val="1"/>
      <w:marLeft w:val="0"/>
      <w:marRight w:val="0"/>
      <w:marTop w:val="0"/>
      <w:marBottom w:val="0"/>
      <w:divBdr>
        <w:top w:val="none" w:sz="0" w:space="0" w:color="auto"/>
        <w:left w:val="none" w:sz="0" w:space="0" w:color="auto"/>
        <w:bottom w:val="none" w:sz="0" w:space="0" w:color="auto"/>
        <w:right w:val="none" w:sz="0" w:space="0" w:color="auto"/>
      </w:divBdr>
    </w:div>
    <w:div w:id="1771198808">
      <w:bodyDiv w:val="1"/>
      <w:marLeft w:val="0"/>
      <w:marRight w:val="0"/>
      <w:marTop w:val="0"/>
      <w:marBottom w:val="0"/>
      <w:divBdr>
        <w:top w:val="none" w:sz="0" w:space="0" w:color="auto"/>
        <w:left w:val="none" w:sz="0" w:space="0" w:color="auto"/>
        <w:bottom w:val="none" w:sz="0" w:space="0" w:color="auto"/>
        <w:right w:val="none" w:sz="0" w:space="0" w:color="auto"/>
      </w:divBdr>
    </w:div>
    <w:div w:id="1772045731">
      <w:bodyDiv w:val="1"/>
      <w:marLeft w:val="0"/>
      <w:marRight w:val="0"/>
      <w:marTop w:val="0"/>
      <w:marBottom w:val="0"/>
      <w:divBdr>
        <w:top w:val="none" w:sz="0" w:space="0" w:color="auto"/>
        <w:left w:val="none" w:sz="0" w:space="0" w:color="auto"/>
        <w:bottom w:val="none" w:sz="0" w:space="0" w:color="auto"/>
        <w:right w:val="none" w:sz="0" w:space="0" w:color="auto"/>
      </w:divBdr>
    </w:div>
    <w:div w:id="1781489174">
      <w:bodyDiv w:val="1"/>
      <w:marLeft w:val="0"/>
      <w:marRight w:val="0"/>
      <w:marTop w:val="0"/>
      <w:marBottom w:val="0"/>
      <w:divBdr>
        <w:top w:val="none" w:sz="0" w:space="0" w:color="auto"/>
        <w:left w:val="none" w:sz="0" w:space="0" w:color="auto"/>
        <w:bottom w:val="none" w:sz="0" w:space="0" w:color="auto"/>
        <w:right w:val="none" w:sz="0" w:space="0" w:color="auto"/>
      </w:divBdr>
    </w:div>
    <w:div w:id="1802575710">
      <w:bodyDiv w:val="1"/>
      <w:marLeft w:val="0"/>
      <w:marRight w:val="0"/>
      <w:marTop w:val="0"/>
      <w:marBottom w:val="0"/>
      <w:divBdr>
        <w:top w:val="none" w:sz="0" w:space="0" w:color="auto"/>
        <w:left w:val="none" w:sz="0" w:space="0" w:color="auto"/>
        <w:bottom w:val="none" w:sz="0" w:space="0" w:color="auto"/>
        <w:right w:val="none" w:sz="0" w:space="0" w:color="auto"/>
      </w:divBdr>
    </w:div>
    <w:div w:id="1808669791">
      <w:bodyDiv w:val="1"/>
      <w:marLeft w:val="0"/>
      <w:marRight w:val="0"/>
      <w:marTop w:val="0"/>
      <w:marBottom w:val="0"/>
      <w:divBdr>
        <w:top w:val="none" w:sz="0" w:space="0" w:color="auto"/>
        <w:left w:val="none" w:sz="0" w:space="0" w:color="auto"/>
        <w:bottom w:val="none" w:sz="0" w:space="0" w:color="auto"/>
        <w:right w:val="none" w:sz="0" w:space="0" w:color="auto"/>
      </w:divBdr>
      <w:divsChild>
        <w:div w:id="745304880">
          <w:marLeft w:val="0"/>
          <w:marRight w:val="0"/>
          <w:marTop w:val="0"/>
          <w:marBottom w:val="0"/>
          <w:divBdr>
            <w:top w:val="none" w:sz="0" w:space="0" w:color="auto"/>
            <w:left w:val="none" w:sz="0" w:space="0" w:color="auto"/>
            <w:bottom w:val="none" w:sz="0" w:space="0" w:color="auto"/>
            <w:right w:val="none" w:sz="0" w:space="0" w:color="auto"/>
          </w:divBdr>
        </w:div>
        <w:div w:id="804810933">
          <w:marLeft w:val="0"/>
          <w:marRight w:val="0"/>
          <w:marTop w:val="0"/>
          <w:marBottom w:val="0"/>
          <w:divBdr>
            <w:top w:val="none" w:sz="0" w:space="0" w:color="auto"/>
            <w:left w:val="none" w:sz="0" w:space="0" w:color="auto"/>
            <w:bottom w:val="none" w:sz="0" w:space="0" w:color="auto"/>
            <w:right w:val="none" w:sz="0" w:space="0" w:color="auto"/>
          </w:divBdr>
        </w:div>
      </w:divsChild>
    </w:div>
    <w:div w:id="1849523237">
      <w:bodyDiv w:val="1"/>
      <w:marLeft w:val="0"/>
      <w:marRight w:val="0"/>
      <w:marTop w:val="0"/>
      <w:marBottom w:val="0"/>
      <w:divBdr>
        <w:top w:val="none" w:sz="0" w:space="0" w:color="auto"/>
        <w:left w:val="none" w:sz="0" w:space="0" w:color="auto"/>
        <w:bottom w:val="none" w:sz="0" w:space="0" w:color="auto"/>
        <w:right w:val="none" w:sz="0" w:space="0" w:color="auto"/>
      </w:divBdr>
      <w:divsChild>
        <w:div w:id="551231316">
          <w:marLeft w:val="0"/>
          <w:marRight w:val="0"/>
          <w:marTop w:val="0"/>
          <w:marBottom w:val="0"/>
          <w:divBdr>
            <w:top w:val="none" w:sz="0" w:space="0" w:color="auto"/>
            <w:left w:val="none" w:sz="0" w:space="0" w:color="auto"/>
            <w:bottom w:val="none" w:sz="0" w:space="0" w:color="auto"/>
            <w:right w:val="none" w:sz="0" w:space="0" w:color="auto"/>
          </w:divBdr>
        </w:div>
        <w:div w:id="2135783492">
          <w:marLeft w:val="0"/>
          <w:marRight w:val="0"/>
          <w:marTop w:val="0"/>
          <w:marBottom w:val="0"/>
          <w:divBdr>
            <w:top w:val="none" w:sz="0" w:space="0" w:color="auto"/>
            <w:left w:val="none" w:sz="0" w:space="0" w:color="auto"/>
            <w:bottom w:val="none" w:sz="0" w:space="0" w:color="auto"/>
            <w:right w:val="none" w:sz="0" w:space="0" w:color="auto"/>
          </w:divBdr>
          <w:divsChild>
            <w:div w:id="555314447">
              <w:marLeft w:val="0"/>
              <w:marRight w:val="0"/>
              <w:marTop w:val="0"/>
              <w:marBottom w:val="0"/>
              <w:divBdr>
                <w:top w:val="none" w:sz="0" w:space="0" w:color="auto"/>
                <w:left w:val="none" w:sz="0" w:space="0" w:color="auto"/>
                <w:bottom w:val="none" w:sz="0" w:space="0" w:color="auto"/>
                <w:right w:val="none" w:sz="0" w:space="0" w:color="auto"/>
              </w:divBdr>
              <w:divsChild>
                <w:div w:id="674040677">
                  <w:marLeft w:val="0"/>
                  <w:marRight w:val="0"/>
                  <w:marTop w:val="0"/>
                  <w:marBottom w:val="0"/>
                  <w:divBdr>
                    <w:top w:val="none" w:sz="0" w:space="0" w:color="auto"/>
                    <w:left w:val="none" w:sz="0" w:space="0" w:color="auto"/>
                    <w:bottom w:val="none" w:sz="0" w:space="0" w:color="auto"/>
                    <w:right w:val="none" w:sz="0" w:space="0" w:color="auto"/>
                  </w:divBdr>
                  <w:divsChild>
                    <w:div w:id="49152872">
                      <w:marLeft w:val="0"/>
                      <w:marRight w:val="0"/>
                      <w:marTop w:val="0"/>
                      <w:marBottom w:val="0"/>
                      <w:divBdr>
                        <w:top w:val="none" w:sz="0" w:space="0" w:color="auto"/>
                        <w:left w:val="none" w:sz="0" w:space="0" w:color="auto"/>
                        <w:bottom w:val="none" w:sz="0" w:space="0" w:color="auto"/>
                        <w:right w:val="none" w:sz="0" w:space="0" w:color="auto"/>
                      </w:divBdr>
                      <w:divsChild>
                        <w:div w:id="1592348214">
                          <w:marLeft w:val="0"/>
                          <w:marRight w:val="0"/>
                          <w:marTop w:val="0"/>
                          <w:marBottom w:val="0"/>
                          <w:divBdr>
                            <w:top w:val="none" w:sz="0" w:space="0" w:color="auto"/>
                            <w:left w:val="none" w:sz="0" w:space="0" w:color="auto"/>
                            <w:bottom w:val="none" w:sz="0" w:space="0" w:color="auto"/>
                            <w:right w:val="none" w:sz="0" w:space="0" w:color="auto"/>
                          </w:divBdr>
                          <w:divsChild>
                            <w:div w:id="1769084145">
                              <w:marLeft w:val="0"/>
                              <w:marRight w:val="0"/>
                              <w:marTop w:val="0"/>
                              <w:marBottom w:val="0"/>
                              <w:divBdr>
                                <w:top w:val="none" w:sz="0" w:space="0" w:color="auto"/>
                                <w:left w:val="none" w:sz="0" w:space="0" w:color="auto"/>
                                <w:bottom w:val="none" w:sz="0" w:space="0" w:color="auto"/>
                                <w:right w:val="none" w:sz="0" w:space="0" w:color="auto"/>
                              </w:divBdr>
                              <w:divsChild>
                                <w:div w:id="1592005129">
                                  <w:marLeft w:val="0"/>
                                  <w:marRight w:val="0"/>
                                  <w:marTop w:val="0"/>
                                  <w:marBottom w:val="0"/>
                                  <w:divBdr>
                                    <w:top w:val="none" w:sz="0" w:space="0" w:color="auto"/>
                                    <w:left w:val="none" w:sz="0" w:space="0" w:color="auto"/>
                                    <w:bottom w:val="none" w:sz="0" w:space="0" w:color="auto"/>
                                    <w:right w:val="none" w:sz="0" w:space="0" w:color="auto"/>
                                  </w:divBdr>
                                  <w:divsChild>
                                    <w:div w:id="1911496161">
                                      <w:marLeft w:val="0"/>
                                      <w:marRight w:val="0"/>
                                      <w:marTop w:val="0"/>
                                      <w:marBottom w:val="0"/>
                                      <w:divBdr>
                                        <w:top w:val="none" w:sz="0" w:space="0" w:color="auto"/>
                                        <w:left w:val="none" w:sz="0" w:space="0" w:color="auto"/>
                                        <w:bottom w:val="none" w:sz="0" w:space="0" w:color="auto"/>
                                        <w:right w:val="none" w:sz="0" w:space="0" w:color="auto"/>
                                      </w:divBdr>
                                      <w:divsChild>
                                        <w:div w:id="1240798075">
                                          <w:marLeft w:val="0"/>
                                          <w:marRight w:val="225"/>
                                          <w:marTop w:val="75"/>
                                          <w:marBottom w:val="75"/>
                                          <w:divBdr>
                                            <w:top w:val="none" w:sz="0" w:space="0" w:color="auto"/>
                                            <w:left w:val="none" w:sz="0" w:space="0" w:color="auto"/>
                                            <w:bottom w:val="none" w:sz="0" w:space="0" w:color="auto"/>
                                            <w:right w:val="none" w:sz="0" w:space="0" w:color="auto"/>
                                          </w:divBdr>
                                          <w:divsChild>
                                            <w:div w:id="1453742935">
                                              <w:marLeft w:val="0"/>
                                              <w:marRight w:val="0"/>
                                              <w:marTop w:val="0"/>
                                              <w:marBottom w:val="0"/>
                                              <w:divBdr>
                                                <w:top w:val="none" w:sz="0" w:space="0" w:color="auto"/>
                                                <w:left w:val="none" w:sz="0" w:space="0" w:color="auto"/>
                                                <w:bottom w:val="none" w:sz="0" w:space="0" w:color="auto"/>
                                                <w:right w:val="none" w:sz="0" w:space="0" w:color="auto"/>
                                              </w:divBdr>
                                              <w:divsChild>
                                                <w:div w:id="18107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957133">
                                          <w:marLeft w:val="0"/>
                                          <w:marRight w:val="0"/>
                                          <w:marTop w:val="0"/>
                                          <w:marBottom w:val="0"/>
                                          <w:divBdr>
                                            <w:top w:val="none" w:sz="0" w:space="0" w:color="auto"/>
                                            <w:left w:val="none" w:sz="0" w:space="0" w:color="auto"/>
                                            <w:bottom w:val="none" w:sz="0" w:space="0" w:color="auto"/>
                                            <w:right w:val="none" w:sz="0" w:space="0" w:color="auto"/>
                                          </w:divBdr>
                                          <w:divsChild>
                                            <w:div w:id="963124373">
                                              <w:marLeft w:val="0"/>
                                              <w:marRight w:val="0"/>
                                              <w:marTop w:val="0"/>
                                              <w:marBottom w:val="0"/>
                                              <w:divBdr>
                                                <w:top w:val="none" w:sz="0" w:space="0" w:color="auto"/>
                                                <w:left w:val="none" w:sz="0" w:space="0" w:color="auto"/>
                                                <w:bottom w:val="none" w:sz="0" w:space="0" w:color="auto"/>
                                                <w:right w:val="none" w:sz="0" w:space="0" w:color="auto"/>
                                              </w:divBdr>
                                              <w:divsChild>
                                                <w:div w:id="1529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9333461">
      <w:bodyDiv w:val="1"/>
      <w:marLeft w:val="0"/>
      <w:marRight w:val="0"/>
      <w:marTop w:val="0"/>
      <w:marBottom w:val="0"/>
      <w:divBdr>
        <w:top w:val="none" w:sz="0" w:space="0" w:color="auto"/>
        <w:left w:val="none" w:sz="0" w:space="0" w:color="auto"/>
        <w:bottom w:val="none" w:sz="0" w:space="0" w:color="auto"/>
        <w:right w:val="none" w:sz="0" w:space="0" w:color="auto"/>
      </w:divBdr>
    </w:div>
    <w:div w:id="2064743393">
      <w:bodyDiv w:val="1"/>
      <w:marLeft w:val="0"/>
      <w:marRight w:val="0"/>
      <w:marTop w:val="0"/>
      <w:marBottom w:val="0"/>
      <w:divBdr>
        <w:top w:val="none" w:sz="0" w:space="0" w:color="auto"/>
        <w:left w:val="none" w:sz="0" w:space="0" w:color="auto"/>
        <w:bottom w:val="none" w:sz="0" w:space="0" w:color="auto"/>
        <w:right w:val="none" w:sz="0" w:space="0" w:color="auto"/>
      </w:divBdr>
    </w:div>
    <w:div w:id="2078622826">
      <w:bodyDiv w:val="1"/>
      <w:marLeft w:val="0"/>
      <w:marRight w:val="0"/>
      <w:marTop w:val="0"/>
      <w:marBottom w:val="0"/>
      <w:divBdr>
        <w:top w:val="none" w:sz="0" w:space="0" w:color="auto"/>
        <w:left w:val="none" w:sz="0" w:space="0" w:color="auto"/>
        <w:bottom w:val="none" w:sz="0" w:space="0" w:color="auto"/>
        <w:right w:val="none" w:sz="0" w:space="0" w:color="auto"/>
      </w:divBdr>
    </w:div>
    <w:div w:id="2083601057">
      <w:bodyDiv w:val="1"/>
      <w:marLeft w:val="0"/>
      <w:marRight w:val="0"/>
      <w:marTop w:val="0"/>
      <w:marBottom w:val="0"/>
      <w:divBdr>
        <w:top w:val="none" w:sz="0" w:space="0" w:color="auto"/>
        <w:left w:val="none" w:sz="0" w:space="0" w:color="auto"/>
        <w:bottom w:val="none" w:sz="0" w:space="0" w:color="auto"/>
        <w:right w:val="none" w:sz="0" w:space="0" w:color="auto"/>
      </w:divBdr>
    </w:div>
    <w:div w:id="21150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ki.legalaid.gov.ua:8555/index.php/%D0%A1%D1%82%D0%B0%D1%82%D1%83%D1%81_%D0%BD%D0%B5%D0%BF%D1%80%D0%B8%D0%B1%D1%83%D1%82%D0%BA%D0%BE%D0%B2%D0%BE%D1%81%D1%82%D1%96_%D0%B3%D1%80%D0%BE%D0%BC%D0%B0%D0%B4%D1%81%D1%8C%D0%BA%D0%BE%D0%B3%D0%BE_%D0%BE%D0%B1%E2%80%99%D1%94%D0%B4%D0%BD%D0%B0%D0%BD%D0%BD%D1%8F" TargetMode="External"/><Relationship Id="rId13" Type="http://schemas.openxmlformats.org/officeDocument/2006/relationships/hyperlink" Target="http://zakon5.rada.gov.ua/laws/show/2755-17/paran10610" TargetMode="External"/><Relationship Id="rId3" Type="http://schemas.microsoft.com/office/2007/relationships/stylesWithEffects" Target="stylesWithEffects.xml"/><Relationship Id="rId7" Type="http://schemas.openxmlformats.org/officeDocument/2006/relationships/hyperlink" Target="http://wiki.legalaid.gov.ua:8555/index.php/%D0%A1%D1%82%D0%B0%D1%82%D1%83%D1%81_%D0%BD%D0%B5%D0%BF%D1%80%D0%B8%D0%B1%D1%83%D1%82%D0%BA%D0%BE%D0%B2%D0%BE%D1%81%D1%82%D1%96_%D0%B3%D1%80%D0%BE%D0%BC%D0%B0%D0%B4%D1%81%D1%8C%D0%BA%D0%BE%D0%B3%D0%BE_%D0%BE%D0%B1%E2%80%99%D1%94%D0%B4%D0%BD%D0%B0%D0%BD%D0%BD%D1%8F" TargetMode="External"/><Relationship Id="rId12" Type="http://schemas.openxmlformats.org/officeDocument/2006/relationships/hyperlink" Target="http://wiki.legalaid.gov.ua:8555/index.php/%D0%A1%D1%82%D0%B0%D1%82%D1%83%D1%81_%D0%BD%D0%B5%D0%BF%D1%80%D0%B8%D0%B1%D1%83%D1%82%D0%BA%D0%BE%D0%B2%D0%BE%D1%81%D1%82%D1%96_%D0%B3%D1%80%D0%BE%D0%BC%D0%B0%D0%B4%D1%81%D1%8C%D0%BA%D0%BE%D0%B3%D0%BE_%D0%BE%D0%B1%E2%80%99%D1%94%D0%B4%D0%BD%D0%B0%D0%BD%D0%BD%D1%8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iki.legalaid.gov.ua:8555/index.php/%D0%A1%D1%82%D0%B0%D1%82%D1%83%D1%81_%D0%BD%D0%B5%D0%BF%D1%80%D0%B8%D0%B1%D1%83%D1%82%D0%BA%D0%BE%D0%B2%D0%BE%D1%81%D1%82%D1%96_%D0%B3%D1%80%D0%BE%D0%BC%D0%B0%D0%B4%D1%81%D1%8C%D0%BA%D0%BE%D0%B3%D0%BE_%D0%BE%D0%B1%E2%80%99%D1%94%D0%B4%D0%BD%D0%B0%D0%BD%D0%BD%D1%8F" TargetMode="External"/><Relationship Id="rId11" Type="http://schemas.openxmlformats.org/officeDocument/2006/relationships/hyperlink" Target="http://wiki.legalaid.gov.ua:8555/index.php/%D0%A1%D1%82%D0%B0%D1%82%D1%83%D1%81_%D0%BD%D0%B5%D0%BF%D1%80%D0%B8%D0%B1%D1%83%D1%82%D0%BA%D0%BE%D0%B2%D0%BE%D1%81%D1%82%D1%96_%D0%B3%D1%80%D0%BE%D0%BC%D0%B0%D0%B4%D1%81%D1%8C%D0%BA%D0%BE%D0%B3%D0%BE_%D0%BE%D0%B1%E2%80%99%D1%94%D0%B4%D0%BD%D0%B0%D0%BD%D0%BD%D1%8F" TargetMode="External"/><Relationship Id="rId5" Type="http://schemas.openxmlformats.org/officeDocument/2006/relationships/webSettings" Target="webSettings.xml"/><Relationship Id="rId15" Type="http://schemas.openxmlformats.org/officeDocument/2006/relationships/hyperlink" Target="https://uk.wikipedia.org/wiki/%D0%9F%D1%80%D0%B0%D0%B2%D0%BE%D1%87%D0%B8%D0%BD" TargetMode="External"/><Relationship Id="rId10" Type="http://schemas.openxmlformats.org/officeDocument/2006/relationships/hyperlink" Target="http://wiki.legalaid.gov.ua:8555/index.php/%D0%A1%D1%82%D0%B0%D1%82%D1%83%D1%81_%D0%BD%D0%B5%D0%BF%D1%80%D0%B8%D0%B1%D1%83%D1%82%D0%BA%D0%BE%D0%B2%D0%BE%D1%81%D1%82%D1%96_%D0%B3%D1%80%D0%BE%D0%BC%D0%B0%D0%B4%D1%81%D1%8C%D0%BA%D0%BE%D0%B3%D0%BE_%D0%BE%D0%B1%E2%80%99%D1%94%D0%B4%D0%BD%D0%B0%D0%BD%D0%BD%D1%8F" TargetMode="External"/><Relationship Id="rId4" Type="http://schemas.openxmlformats.org/officeDocument/2006/relationships/settings" Target="settings.xml"/><Relationship Id="rId9" Type="http://schemas.openxmlformats.org/officeDocument/2006/relationships/hyperlink" Target="http://wiki.legalaid.gov.ua:8555/index.php/%D0%A1%D1%82%D0%B0%D1%82%D1%83%D1%81_%D0%BD%D0%B5%D0%BF%D1%80%D0%B8%D0%B1%D1%83%D1%82%D0%BA%D0%BE%D0%B2%D0%BE%D1%81%D1%82%D1%96_%D0%B3%D1%80%D0%BE%D0%BC%D0%B0%D0%B4%D1%81%D1%8C%D0%BA%D0%BE%D0%B3%D0%BE_%D0%BE%D0%B1%E2%80%99%D1%94%D0%B4%D0%BD%D0%B0%D0%BD%D0%BD%D1%8F" TargetMode="External"/><Relationship Id="rId14" Type="http://schemas.openxmlformats.org/officeDocument/2006/relationships/hyperlink" Target="https://uk.wikipedia.org/wiki/%D0%A6%D0%B8%D0%B2%D1%96%D0%BB%D1%8C%D0%BD%D0%BE-%D0%BF%D1%80%D0%B0%D0%B2%D0%BE%D0%B2%D0%B0_%D1%83%D0%B3%D0%BE%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6477</Words>
  <Characters>3693</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Poplavska.Nelya</cp:lastModifiedBy>
  <cp:revision>4</cp:revision>
  <cp:lastPrinted>2017-10-31T15:38:00Z</cp:lastPrinted>
  <dcterms:created xsi:type="dcterms:W3CDTF">2018-05-21T14:23:00Z</dcterms:created>
  <dcterms:modified xsi:type="dcterms:W3CDTF">2018-05-22T08:47:00Z</dcterms:modified>
</cp:coreProperties>
</file>