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5670" w:leader="none"/>
        </w:tabs>
        <w:spacing w:lineRule="auto" w:line="240" w:after="0" w:beforeAutospacing="0" w:afterAutospacing="0"/>
        <w:ind w:hanging="2" w:left="56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 xml:space="preserve">Додаток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spacing w:lineRule="auto" w:line="240" w:after="0" w:beforeAutospacing="0" w:afterAutospacing="0"/>
        <w:ind w:hanging="2" w:left="5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Порядку організації  та надання безоплатної правничої допомоги міжрегіональними центрами з надання безоплатної правничої допомоги</w:t>
      </w:r>
    </w:p>
    <w:p>
      <w:pPr>
        <w:ind w:hanging="3" w:lef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1"/>
          <w:sz w:val="28"/>
          <w:szCs w:val="28"/>
        </w:rPr>
        <w:t>Форма</w:t>
      </w:r>
    </w:p>
    <w:tbl>
      <w:tblPr>
        <w:tblStyle w:val="T3"/>
        <w:tblW w:w="5245" w:type="dxa"/>
        <w:tblInd w:w="4536" w:type="dxa"/>
        <w:tblBorders>
          <w:top w:val="single" w:sz="4" w:space="0" w:shadow="0" w:frame="0" w:color="FFFFFF"/>
          <w:left w:val="single" w:sz="4" w:space="0" w:shadow="0" w:frame="0" w:color="FFFFFF"/>
          <w:bottom w:val="single" w:sz="4" w:space="0" w:shadow="0" w:frame="0" w:color="FFFFFF"/>
          <w:right w:val="single" w:sz="4" w:space="0" w:shadow="0" w:frame="0" w:color="FFFFFF"/>
          <w:insideH w:val="single" w:sz="4" w:space="0" w:shadow="0" w:frame="0" w:color="FFFFFF"/>
          <w:insideV w:val="single" w:sz="4" w:space="0" w:shadow="0" w:frame="0" w:color="FFFFFF"/>
        </w:tblBorders>
        <w:tblLayout w:type="fixed"/>
        <w:tblLook w:val="0000"/>
      </w:tblPr>
      <w:tblGrid/>
      <w:tr>
        <w:tc>
          <w:tcPr>
            <w:tcW w:w="5245" w:type="dxa"/>
          </w:tcPr>
          <w:p>
            <w:pPr>
              <w:ind w:hanging="2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ind w:hanging="2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1"/>
                <w:sz w:val="24"/>
                <w:szCs w:val="24"/>
              </w:rPr>
              <w:t>(найменування міжрегіонального центру з надання безоплатної правничої допомоги)</w:t>
            </w:r>
          </w:p>
          <w:p>
            <w:pPr>
              <w:ind w:hanging="2" w:left="0"/>
              <w:rPr>
                <w:rFonts w:ascii="Times New Roman" w:hAnsi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>
            <w:pPr>
              <w:ind w:hanging="2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1"/>
                <w:sz w:val="24"/>
                <w:szCs w:val="24"/>
              </w:rPr>
              <w:t>(прізвище, ім’я, по батькові заявника/представника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i w:val="1"/>
                <w:sz w:val="24"/>
                <w:szCs w:val="24"/>
              </w:rPr>
              <w:t>)</w:t>
              <w:br w:type="textWrapping"/>
              <w:t>__________________________________________________________________________________</w:t>
            </w:r>
          </w:p>
          <w:p>
            <w:pPr>
              <w:ind w:hanging="2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1"/>
                <w:sz w:val="24"/>
                <w:szCs w:val="24"/>
              </w:rPr>
              <w:t>(контактний телефон, місце фактичного</w:t>
            </w:r>
            <w:r>
              <w:rPr>
                <w:rFonts w:ascii="Times New Roman" w:hAnsi="Times New Roman"/>
                <w:i w:val="1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szCs w:val="24"/>
              </w:rPr>
              <w:t>проживання заявника/представника)</w:t>
            </w:r>
          </w:p>
          <w:p>
            <w:pPr>
              <w:ind w:hanging="2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1"/>
                <w:sz w:val="24"/>
                <w:szCs w:val="24"/>
              </w:rPr>
              <w:t>_________________________________________</w:t>
            </w:r>
          </w:p>
          <w:p>
            <w:pPr>
              <w:ind w:hanging="2"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1"/>
                <w:sz w:val="24"/>
                <w:szCs w:val="24"/>
              </w:rPr>
              <w:t>_________________________________________</w:t>
            </w:r>
          </w:p>
        </w:tc>
      </w:tr>
    </w:tbl>
    <w:p>
      <w:pPr>
        <w:ind w:hanging="2"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                          (дані документа, що посвідчують особу </w:t>
        <w:br w:type="textWrapping"/>
        <w:t xml:space="preserve">                                                                                заявника/представника)</w:t>
      </w:r>
    </w:p>
    <w:p>
      <w:pPr>
        <w:ind w:hanging="3" w:left="1"/>
        <w:jc w:val="center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Заява</w:t>
      </w:r>
    </w:p>
    <w:p>
      <w:pP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про надання безоплатної вторинної правничої допомоги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надати мені, __________________________________________________________________________________________________________________________________________</w:t>
      </w:r>
    </w:p>
    <w:p>
      <w:pPr>
        <w:spacing w:lineRule="auto" w:line="240" w:after="0" w:beforeAutospacing="0" w:afterAutospacing="0"/>
        <w:ind w:hanging="2"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(прізвище, ім’я, по батькові (за наявності) особи, яка потребує безоплатної вторинної правничої допомоги)</w:t>
      </w:r>
    </w:p>
    <w:p>
      <w:pPr>
        <w:ind w:hanging="3" w:lef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безоплатну вторинну правничу допомогу з питання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Rule="auto" w:line="240" w:after="0" w:beforeAutospacing="0" w:afterAutospacing="0"/>
        <w:ind w:hanging="2"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(коротко викладається суть правового питання та вид правничої послуги безоплатної вторинної правничої допомоги, зазначається належність до категорії осіб, які мають право на безоплатну вторинну правничу допомогу)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З правами та обов’язками суб’єктів права на безоплатну вторинну правничу допомогу, визначеними у статті 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Закону України «Про безоплатну правничу допомогу» (далі - Закон), ознайомлений (-а),  у тому числі щодо обов'язку </w:t>
      </w:r>
      <w:r>
        <w:rPr>
          <w:rFonts w:ascii="Times New Roman" w:hAnsi="Times New Roman"/>
          <w:sz w:val="28"/>
          <w:szCs w:val="28"/>
          <w:highlight w:val="white"/>
        </w:rPr>
        <w:t xml:space="preserve">вчасно подавати до міжрегіонального центру з надання безоплатної правничої допомоги правдиві відомості у повному обсязі, необхідні для організації надання мені безоплатної вторинної правничої  допомоги.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Про зобов’язання здійснити відшкодування вартості фактичних витрат, пов’язаних з наданням безоплатної вторинної правничої допомоги, у разі припинення її надання у зв’язку з встановленням факту подання неправдивих відомостей, що стали підставою для надання такої допомоги, повідомлений (-а).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Засвідчую, що на момент подання цієї заяви отримав дохід за ___________________________ 20___ року у розмірі ______________ грн. ______</w:t>
      </w:r>
    </w:p>
    <w:p>
      <w:pP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1"/>
        </w:rPr>
        <w:t xml:space="preserve">       (місяць/квартал)</w:t>
      </w:r>
    </w:p>
    <w:p>
      <w:pP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i w:val="1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________________________________________________________________________________</w:t>
      </w:r>
      <w:bookmarkStart w:id="1" w:name="_GoBack"/>
      <w:bookmarkEnd w:id="1"/>
      <w:r>
        <w:rPr>
          <w:rFonts w:ascii="Times New Roman" w:hAnsi="Times New Roman"/>
          <w:i w:val="1"/>
          <w:sz w:val="24"/>
          <w:szCs w:val="24"/>
        </w:rPr>
        <w:t xml:space="preserve">__. </w:t>
      </w:r>
    </w:p>
    <w:p>
      <w:pP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                                                                     (джерело доходу)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Інших доходів, крім тих, що зазначені в цій заяві та поданих документах (довідках), не маю**.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Копії документів, що ідентифікують особу та підтверджують мою належність до категорії осіб, передбаченої пунктом ____ частини першої статті 14 цього Закону, додаються до цієї заяви.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Додатки:</w:t>
      </w:r>
      <w:r>
        <w:rPr>
          <w:rFonts w:ascii="Times New Roman" w:hAnsi="Times New Roman"/>
          <w:b w:val="1"/>
          <w:sz w:val="28"/>
          <w:szCs w:val="28"/>
        </w:rPr>
        <w:tab/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 w:val="1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на __ арк. в 1 прим.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 на __ арк. в 1 прим.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 на __ арк. в 1 прим.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b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 20__ року</w:t>
      </w:r>
    </w:p>
    <w:p>
      <w:pPr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>
      <w:pPr>
        <w:spacing w:lineRule="auto" w:line="240" w:after="0" w:beforeAutospacing="0" w:afterAutospacing="0"/>
        <w:ind w:hanging="2"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 w:val="1"/>
          <w:sz w:val="24"/>
          <w:szCs w:val="24"/>
        </w:rPr>
        <w:t>прізвище, ім’я, по батькові (за наявності), підпис заявника/представника)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У разі звернення представника клієнта у заяві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(усиновлювачі).</w:t>
      </w:r>
    </w:p>
    <w:p>
      <w:pP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Зазначається особою, середньомісячний дохід якої не перевищує двох розмірів прожиткового мінімуму, розрахованого та затвердженого відповідно до закону для осіб, які належать до основних соціальних і демографічних груп населення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2" w:left="0"/>
        <w:jc w:val="both"/>
        <w:rPr>
          <w:rFonts w:ascii="Times New Roman" w:hAnsi="Times New Roman"/>
        </w:rPr>
      </w:pPr>
    </w:p>
    <w:sectPr>
      <w:type w:val="nextPage"/>
      <w:pgSz w:w="11906" w:h="16838" w:code="0"/>
      <w:pgMar w:left="1134" w:right="851" w:top="567" w:bottom="567" w:header="709" w:footer="709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hanging="1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  <w:ind w:left="-1"/>
      <w:outlineLvl w:val="0"/>
    </w:pPr>
    <w:rPr>
      <w:position w:val="-1"/>
      <w:lang w:eastAsia="en-US"/>
    </w:rPr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annotation text"/>
    <w:basedOn w:val="P0"/>
    <w:qFormat/>
    <w:pPr>
      <w:spacing w:lineRule="auto" w:line="240" w:beforeAutospacing="0" w:afterAutospacing="0"/>
    </w:pPr>
    <w:rPr>
      <w:sz w:val="20"/>
      <w:szCs w:val="20"/>
    </w:rPr>
  </w:style>
  <w:style w:type="paragraph" w:styleId="P9">
    <w:name w:val="annotation subject"/>
    <w:basedOn w:val="P8"/>
    <w:next w:val="P8"/>
    <w:qFormat/>
    <w:pPr/>
    <w:rPr>
      <w:b w:val="1"/>
      <w:bCs w:val="1"/>
    </w:rPr>
  </w:style>
  <w:style w:type="paragraph" w:styleId="P10">
    <w:name w:val="Balloon Text"/>
    <w:basedOn w:val="P0"/>
    <w:qFormat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11">
    <w:name w:val="List Paragraph"/>
    <w:basedOn w:val="P0"/>
    <w:pPr>
      <w:ind w:left="720"/>
      <w:contextualSpacing w:val="1"/>
    </w:pPr>
    <w:rPr/>
  </w:style>
  <w:style w:type="paragraph" w:styleId="P12">
    <w:name w:val="Subtitle"/>
    <w:basedOn w:val="P0"/>
    <w:next w:val="P0"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  <w:ind w:left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Шрифт абзацу за промовчанням1"/>
    <w:qFormat/>
    <w:rPr>
      <w:vertAlign w:val="baseline"/>
      <w:cs w:val="0"/>
      <w:w w:val="100"/>
      <w:position w:val="-1"/>
    </w:rPr>
  </w:style>
  <w:style w:type="character" w:styleId="C4">
    <w:name w:val="annotation reference"/>
    <w:qFormat/>
    <w:rPr>
      <w:sz w:val="16"/>
      <w:szCs w:val="16"/>
      <w:vertAlign w:val="baseline"/>
      <w:cs w:val="0"/>
      <w:w w:val="100"/>
      <w:position w:val="-1"/>
    </w:rPr>
  </w:style>
  <w:style w:type="character" w:styleId="C5">
    <w:name w:val="Текст примітки Знак"/>
    <w:rPr>
      <w:sz w:val="20"/>
      <w:szCs w:val="20"/>
      <w:vertAlign w:val="baseline"/>
      <w:cs w:val="0"/>
      <w:w w:val="100"/>
      <w:position w:val="-1"/>
    </w:rPr>
  </w:style>
  <w:style w:type="character" w:styleId="C6">
    <w:name w:val="Тема примітки Знак"/>
    <w:rPr>
      <w:b w:val="1"/>
      <w:bCs w:val="1"/>
      <w:sz w:val="20"/>
      <w:szCs w:val="20"/>
      <w:vertAlign w:val="baseline"/>
      <w:cs w:val="0"/>
      <w:w w:val="100"/>
      <w:position w:val="-1"/>
    </w:rPr>
  </w:style>
  <w:style w:type="character" w:styleId="C7">
    <w:name w:val="Текст у виносці Знак"/>
    <w:rPr>
      <w:rFonts w:ascii="Tahoma" w:hAnsi="Tahoma"/>
      <w:sz w:val="16"/>
      <w:szCs w:val="16"/>
      <w:vertAlign w:val="baseline"/>
      <w:cs w:val="0"/>
      <w:w w:val="100"/>
      <w:position w:val="-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"/>
    <w:basedOn w:val="T2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a3VCpjqYWf4S3mX6LiG63Ib0A==">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2024-09-26T14:37:00Z</dcterms:created>
  <cp:lastModifiedBy>ASKOD</cp:lastModifiedBy>
  <dcterms:modified xsi:type="dcterms:W3CDTF">2024-10-02T08:45:06Z</dcterms:modified>
  <cp:revision>4</cp:revision>
</cp:coreProperties>
</file>